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EB62" w14:textId="77777777" w:rsidR="00786DA0" w:rsidRPr="00EE3C0B" w:rsidRDefault="00F305F8" w:rsidP="00786DA0">
      <w:pPr>
        <w:spacing w:after="0"/>
        <w:rPr>
          <w:rFonts w:ascii="Times New Roman" w:hAnsi="Times New Roman"/>
          <w:b/>
        </w:rPr>
      </w:pPr>
      <w:r w:rsidRPr="00EE3C0B">
        <w:rPr>
          <w:rFonts w:ascii="Times New Roman" w:hAnsi="Times New Roman"/>
          <w:b/>
        </w:rPr>
        <w:t>ZAVO</w:t>
      </w:r>
      <w:r w:rsidR="00786DA0" w:rsidRPr="00EE3C0B">
        <w:rPr>
          <w:rFonts w:ascii="Times New Roman" w:hAnsi="Times New Roman"/>
          <w:b/>
        </w:rPr>
        <w:t>D ZA HITNU MEDICINU</w:t>
      </w:r>
    </w:p>
    <w:p w14:paraId="48580211" w14:textId="77777777" w:rsidR="00786DA0" w:rsidRPr="00EE3C0B" w:rsidRDefault="00786DA0" w:rsidP="00786DA0">
      <w:pPr>
        <w:spacing w:after="0"/>
        <w:rPr>
          <w:rFonts w:ascii="Times New Roman" w:hAnsi="Times New Roman"/>
          <w:b/>
        </w:rPr>
      </w:pPr>
      <w:r w:rsidRPr="00EE3C0B">
        <w:rPr>
          <w:rFonts w:ascii="Times New Roman" w:hAnsi="Times New Roman"/>
          <w:b/>
        </w:rPr>
        <w:t>KOPRIVNIČKO-KRIŽEVAČKE ŽUPANIJE</w:t>
      </w:r>
    </w:p>
    <w:p w14:paraId="73541C7E" w14:textId="77777777" w:rsidR="00786DA0" w:rsidRPr="00EE3C0B" w:rsidRDefault="00786DA0" w:rsidP="00786DA0">
      <w:pPr>
        <w:spacing w:after="0"/>
        <w:rPr>
          <w:rFonts w:ascii="Times New Roman" w:hAnsi="Times New Roman"/>
          <w:b/>
        </w:rPr>
      </w:pPr>
      <w:r w:rsidRPr="00EE3C0B">
        <w:rPr>
          <w:rFonts w:ascii="Times New Roman" w:hAnsi="Times New Roman"/>
          <w:b/>
        </w:rPr>
        <w:t xml:space="preserve">Trg Tomislava </w:t>
      </w:r>
      <w:proofErr w:type="spellStart"/>
      <w:r w:rsidRPr="00EE3C0B">
        <w:rPr>
          <w:rFonts w:ascii="Times New Roman" w:hAnsi="Times New Roman"/>
          <w:b/>
        </w:rPr>
        <w:t>Bardeka</w:t>
      </w:r>
      <w:proofErr w:type="spellEnd"/>
      <w:r w:rsidRPr="00EE3C0B">
        <w:rPr>
          <w:rFonts w:ascii="Times New Roman" w:hAnsi="Times New Roman"/>
          <w:b/>
        </w:rPr>
        <w:t xml:space="preserve"> 10</w:t>
      </w:r>
    </w:p>
    <w:p w14:paraId="7CD5F133" w14:textId="77777777" w:rsidR="00786DA0" w:rsidRPr="00EE3C0B" w:rsidRDefault="006D232F" w:rsidP="00786DA0">
      <w:pPr>
        <w:spacing w:after="0"/>
        <w:rPr>
          <w:rFonts w:ascii="Times New Roman" w:hAnsi="Times New Roman"/>
          <w:b/>
        </w:rPr>
      </w:pPr>
      <w:r w:rsidRPr="00EE3C0B">
        <w:rPr>
          <w:rFonts w:ascii="Times New Roman" w:hAnsi="Times New Roman"/>
          <w:b/>
        </w:rPr>
        <w:t>48 000 KOPRIVNICA</w:t>
      </w:r>
    </w:p>
    <w:p w14:paraId="3693333B" w14:textId="77777777" w:rsidR="006D232F" w:rsidRPr="00EE3C0B" w:rsidRDefault="006D232F" w:rsidP="00786DA0">
      <w:pPr>
        <w:spacing w:after="0"/>
        <w:rPr>
          <w:rFonts w:ascii="Times New Roman" w:hAnsi="Times New Roman"/>
          <w:b/>
        </w:rPr>
      </w:pPr>
    </w:p>
    <w:p w14:paraId="48212218" w14:textId="73DF33FB" w:rsidR="006D232F" w:rsidRPr="00EE3C0B" w:rsidRDefault="00786DA0" w:rsidP="00786DA0">
      <w:pPr>
        <w:spacing w:after="0"/>
        <w:rPr>
          <w:rFonts w:ascii="Times New Roman" w:hAnsi="Times New Roman"/>
          <w:b/>
        </w:rPr>
      </w:pPr>
      <w:r w:rsidRPr="00EE3C0B">
        <w:rPr>
          <w:rFonts w:ascii="Times New Roman" w:hAnsi="Times New Roman"/>
        </w:rPr>
        <w:t xml:space="preserve">U Koprivnici, </w:t>
      </w:r>
      <w:r w:rsidR="000812E9" w:rsidRPr="00EE3C0B">
        <w:rPr>
          <w:rFonts w:ascii="Times New Roman" w:hAnsi="Times New Roman"/>
        </w:rPr>
        <w:t xml:space="preserve">31. </w:t>
      </w:r>
      <w:r w:rsidR="008C7EA4">
        <w:rPr>
          <w:rFonts w:ascii="Times New Roman" w:hAnsi="Times New Roman"/>
        </w:rPr>
        <w:t>ožujka</w:t>
      </w:r>
      <w:r w:rsidR="000812E9" w:rsidRPr="00EE3C0B">
        <w:rPr>
          <w:rFonts w:ascii="Times New Roman" w:hAnsi="Times New Roman"/>
        </w:rPr>
        <w:t xml:space="preserve"> </w:t>
      </w:r>
      <w:r w:rsidRPr="00EE3C0B">
        <w:rPr>
          <w:rFonts w:ascii="Times New Roman" w:hAnsi="Times New Roman"/>
        </w:rPr>
        <w:t>202</w:t>
      </w:r>
      <w:r w:rsidR="000812E9" w:rsidRPr="00EE3C0B">
        <w:rPr>
          <w:rFonts w:ascii="Times New Roman" w:hAnsi="Times New Roman"/>
        </w:rPr>
        <w:t>5</w:t>
      </w:r>
      <w:r w:rsidRPr="00EE3C0B">
        <w:rPr>
          <w:rFonts w:ascii="Times New Roman" w:hAnsi="Times New Roman"/>
        </w:rPr>
        <w:t>. godine</w:t>
      </w:r>
      <w:r w:rsidR="006D232F" w:rsidRPr="00EE3C0B">
        <w:rPr>
          <w:rFonts w:ascii="Times New Roman" w:hAnsi="Times New Roman"/>
          <w:b/>
        </w:rPr>
        <w:t xml:space="preserve">      </w:t>
      </w:r>
    </w:p>
    <w:p w14:paraId="3A25CD62" w14:textId="77777777" w:rsidR="006D232F" w:rsidRPr="00EE3C0B" w:rsidRDefault="006D232F" w:rsidP="00786DA0">
      <w:pPr>
        <w:spacing w:after="0"/>
        <w:rPr>
          <w:rFonts w:ascii="Times New Roman" w:hAnsi="Times New Roman"/>
          <w:b/>
        </w:rPr>
      </w:pPr>
    </w:p>
    <w:p w14:paraId="5744FA33" w14:textId="3D06096F" w:rsidR="00786DA0" w:rsidRPr="00EE3C0B" w:rsidRDefault="00786DA0" w:rsidP="006D232F">
      <w:pPr>
        <w:spacing w:after="0"/>
        <w:rPr>
          <w:rFonts w:ascii="Times New Roman" w:hAnsi="Times New Roman"/>
        </w:rPr>
      </w:pPr>
      <w:r w:rsidRPr="00EE3C0B">
        <w:rPr>
          <w:rFonts w:ascii="Times New Roman" w:hAnsi="Times New Roman"/>
        </w:rPr>
        <w:t xml:space="preserve">KLASA: </w:t>
      </w:r>
      <w:bookmarkStart w:id="0" w:name="_Hlk179282092"/>
      <w:r w:rsidRPr="00EE3C0B">
        <w:rPr>
          <w:rFonts w:ascii="Times New Roman" w:hAnsi="Times New Roman"/>
        </w:rPr>
        <w:t>400-01/2</w:t>
      </w:r>
      <w:r w:rsidR="000812E9" w:rsidRPr="00EE3C0B">
        <w:rPr>
          <w:rFonts w:ascii="Times New Roman" w:hAnsi="Times New Roman"/>
        </w:rPr>
        <w:t>5</w:t>
      </w:r>
      <w:r w:rsidRPr="00EE3C0B">
        <w:rPr>
          <w:rFonts w:ascii="Times New Roman" w:hAnsi="Times New Roman"/>
        </w:rPr>
        <w:t>-01/</w:t>
      </w:r>
      <w:bookmarkEnd w:id="0"/>
      <w:r w:rsidR="00F2291E" w:rsidRPr="00EE3C0B">
        <w:rPr>
          <w:rFonts w:ascii="Times New Roman" w:hAnsi="Times New Roman"/>
        </w:rPr>
        <w:t>02</w:t>
      </w:r>
    </w:p>
    <w:p w14:paraId="0C3F48F4" w14:textId="1EF6187F" w:rsidR="00786DA0" w:rsidRPr="00EE3C0B" w:rsidRDefault="00786DA0" w:rsidP="006D232F">
      <w:pPr>
        <w:spacing w:after="0"/>
        <w:rPr>
          <w:rFonts w:ascii="Times New Roman" w:hAnsi="Times New Roman"/>
        </w:rPr>
      </w:pPr>
      <w:r w:rsidRPr="00EE3C0B">
        <w:rPr>
          <w:rFonts w:ascii="Times New Roman" w:hAnsi="Times New Roman"/>
        </w:rPr>
        <w:t>URBROJ: 2137-89-2</w:t>
      </w:r>
      <w:r w:rsidR="000812E9" w:rsidRPr="00EE3C0B">
        <w:rPr>
          <w:rFonts w:ascii="Times New Roman" w:hAnsi="Times New Roman"/>
        </w:rPr>
        <w:t>5</w:t>
      </w:r>
      <w:r w:rsidRPr="00EE3C0B">
        <w:rPr>
          <w:rFonts w:ascii="Times New Roman" w:hAnsi="Times New Roman"/>
        </w:rPr>
        <w:t>-0</w:t>
      </w:r>
      <w:r w:rsidR="00B33C65" w:rsidRPr="00EE3C0B">
        <w:rPr>
          <w:rFonts w:ascii="Times New Roman" w:hAnsi="Times New Roman"/>
        </w:rPr>
        <w:t>1</w:t>
      </w:r>
      <w:r w:rsidRPr="00EE3C0B">
        <w:rPr>
          <w:rFonts w:ascii="Times New Roman" w:hAnsi="Times New Roman"/>
        </w:rPr>
        <w:t xml:space="preserve">                                                                                           </w:t>
      </w:r>
    </w:p>
    <w:p w14:paraId="72DE649F" w14:textId="77777777" w:rsidR="00786DA0" w:rsidRPr="00EE3C0B" w:rsidRDefault="00C24262" w:rsidP="006D232F">
      <w:pPr>
        <w:spacing w:after="0"/>
        <w:rPr>
          <w:rFonts w:ascii="Times New Roman" w:hAnsi="Times New Roman"/>
          <w:b/>
        </w:rPr>
      </w:pPr>
      <w:r w:rsidRPr="00EE3C0B">
        <w:rPr>
          <w:rFonts w:ascii="Times New Roman" w:hAnsi="Times New Roman"/>
          <w:b/>
        </w:rPr>
        <w:t xml:space="preserve">            </w:t>
      </w:r>
      <w:r w:rsidR="00786DA0" w:rsidRPr="00EE3C0B">
        <w:rPr>
          <w:rFonts w:ascii="Times New Roman" w:hAnsi="Times New Roman"/>
          <w:b/>
        </w:rPr>
        <w:t xml:space="preserve">                                                                                  </w:t>
      </w:r>
      <w:r w:rsidR="00B849F7" w:rsidRPr="00EE3C0B">
        <w:rPr>
          <w:rFonts w:ascii="Times New Roman" w:hAnsi="Times New Roman"/>
          <w:b/>
        </w:rPr>
        <w:t xml:space="preserve">                 </w:t>
      </w:r>
    </w:p>
    <w:p w14:paraId="6E493A2A" w14:textId="77777777" w:rsidR="008C7EA4" w:rsidRPr="00AC07B0" w:rsidRDefault="008C7EA4" w:rsidP="008C7EA4">
      <w:pPr>
        <w:jc w:val="center"/>
        <w:rPr>
          <w:rFonts w:ascii="Times New Roman" w:hAnsi="Times New Roman"/>
          <w:b/>
        </w:rPr>
      </w:pPr>
      <w:r w:rsidRPr="00AC07B0">
        <w:rPr>
          <w:rFonts w:ascii="Times New Roman" w:hAnsi="Times New Roman"/>
          <w:b/>
        </w:rPr>
        <w:t>BILJEŠKE UZ IZVJEŠTAJ O PRIHODIMA I RASHODIMA, PRIMICIMA I IZDACIMA</w:t>
      </w:r>
      <w:r w:rsidRPr="00AC07B0">
        <w:rPr>
          <w:rFonts w:ascii="Times New Roman" w:hAnsi="Times New Roman"/>
          <w:b/>
        </w:rPr>
        <w:br/>
        <w:t>ZAVODA ZA HITNU MEDICINU KOPRIVNIČKO-KRIŽEVAČKE ŽUPANIJE</w:t>
      </w:r>
      <w:r w:rsidRPr="00AC07B0">
        <w:rPr>
          <w:rFonts w:ascii="Times New Roman" w:hAnsi="Times New Roman"/>
          <w:b/>
        </w:rPr>
        <w:br/>
        <w:t xml:space="preserve"> ZA RAZDOBLJE 01.01.202</w:t>
      </w:r>
      <w:r>
        <w:rPr>
          <w:rFonts w:ascii="Times New Roman" w:hAnsi="Times New Roman"/>
          <w:b/>
        </w:rPr>
        <w:t>5</w:t>
      </w:r>
      <w:r w:rsidRPr="00AC07B0">
        <w:rPr>
          <w:rFonts w:ascii="Times New Roman" w:hAnsi="Times New Roman"/>
          <w:b/>
        </w:rPr>
        <w:t>. DO 31.03.202</w:t>
      </w:r>
      <w:r>
        <w:rPr>
          <w:rFonts w:ascii="Times New Roman" w:hAnsi="Times New Roman"/>
          <w:b/>
        </w:rPr>
        <w:t>5</w:t>
      </w:r>
      <w:r w:rsidRPr="00AC07B0">
        <w:rPr>
          <w:rFonts w:ascii="Times New Roman" w:hAnsi="Times New Roman"/>
          <w:b/>
        </w:rPr>
        <w:t>. GODINE</w:t>
      </w:r>
    </w:p>
    <w:p w14:paraId="692A3983" w14:textId="57C16F45" w:rsidR="0098393B" w:rsidRPr="00EE3C0B" w:rsidRDefault="00EE0D7A" w:rsidP="0098393B">
      <w:pPr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ab/>
      </w:r>
      <w:r w:rsidR="0098393B" w:rsidRPr="00EE3C0B">
        <w:rPr>
          <w:rFonts w:ascii="Times New Roman" w:hAnsi="Times New Roman"/>
        </w:rPr>
        <w:t>Zavod za hitnu medicinu Koprivničko-križevačke županije (u daljnjem tekstu: Zavod</w:t>
      </w:r>
      <w:r w:rsidR="004F2423">
        <w:rPr>
          <w:rFonts w:ascii="Times New Roman" w:hAnsi="Times New Roman"/>
        </w:rPr>
        <w:t xml:space="preserve">), Trg dr. Tomislava </w:t>
      </w:r>
      <w:proofErr w:type="spellStart"/>
      <w:r w:rsidR="004F2423">
        <w:rPr>
          <w:rFonts w:ascii="Times New Roman" w:hAnsi="Times New Roman"/>
        </w:rPr>
        <w:t>Bardeka</w:t>
      </w:r>
      <w:proofErr w:type="spellEnd"/>
      <w:r w:rsidR="004F2423">
        <w:rPr>
          <w:rFonts w:ascii="Times New Roman" w:hAnsi="Times New Roman"/>
        </w:rPr>
        <w:t xml:space="preserve"> 10</w:t>
      </w:r>
      <w:r w:rsidR="0098393B" w:rsidRPr="00EE3C0B">
        <w:rPr>
          <w:rFonts w:ascii="Times New Roman" w:hAnsi="Times New Roman"/>
        </w:rPr>
        <w:t xml:space="preserve"> Koprivnica, osnovan je kao nova zdravstvena ustanova Odlukom o osnivanju na sjednici Županijske skupštine održane dana 7. prosinca 2010. godine (KLASA: 510-10/10-01/2, URBROJ: 2137/1-07/1-10-1). </w:t>
      </w:r>
    </w:p>
    <w:p w14:paraId="13ED33A7" w14:textId="77777777" w:rsidR="0098393B" w:rsidRPr="00EE3C0B" w:rsidRDefault="0098393B" w:rsidP="0098393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Na temelju članka 5. Statuta Zavoda za hitnu medicinu Koprivničko-križevačke županije (KLASA: 011-02/23-01/03, URBROJ: 2137-89/03-23-01, od 17. kolovoza 2023. godine), Zavod obavlja sljedeće djelatnosti:</w:t>
      </w:r>
    </w:p>
    <w:p w14:paraId="0DE35813" w14:textId="77777777" w:rsidR="0098393B" w:rsidRPr="00EE3C0B" w:rsidRDefault="0098393B" w:rsidP="0098393B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5B6928A" w14:textId="77777777" w:rsidR="0098393B" w:rsidRPr="00EE3C0B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provodi mjere hitne medicine na području Županije, a za osiguranje pravodobne i dostupne hitne medicine, sukladno općem aktu Hrvatskog zavoda za hitnu medicinu, provodi mjere hitne medicine na području jedinica područne (regionalne) samouprave odnosno Grada Zagreba s kojima teritorijalno graniči odnosno na području cijele Republike Hrvatske</w:t>
      </w:r>
    </w:p>
    <w:p w14:paraId="28209678" w14:textId="77777777" w:rsidR="0098393B" w:rsidRPr="00EE3C0B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vodi propisanu dokumentaciju i izvješća te ih s podacima o svom radu i poslovanju dostavlja Hrvatskom zavodu za hitnu medicinu</w:t>
      </w:r>
    </w:p>
    <w:p w14:paraId="05394760" w14:textId="77777777" w:rsidR="0098393B" w:rsidRPr="00EE3C0B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osigurava suradnju u pružanju hitne medicine sa susjednim jedinicama područne (regionalne) samouprave odnosno Gradom Zagrebom</w:t>
      </w:r>
    </w:p>
    <w:p w14:paraId="0173CFD2" w14:textId="77777777" w:rsidR="0098393B" w:rsidRPr="00EE3C0B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osigurava provođenje standarda operativnih postupaka, protokola rada i algoritama postupanja u djelatnosti hitne medicine</w:t>
      </w:r>
    </w:p>
    <w:p w14:paraId="52F869A1" w14:textId="77777777" w:rsidR="0098393B" w:rsidRPr="00EE3C0B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organizira i osigurava popunjavanje mreže timova hitne medicine na području Koprivničko -  križevačke županije,</w:t>
      </w:r>
    </w:p>
    <w:p w14:paraId="1EF92420" w14:textId="77777777" w:rsidR="0098393B" w:rsidRPr="00EE3C0B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osigurava provedbu utvrđenih standarda opreme, vozila te vizualnog identiteta vozila i zdravstvenih radnika donesenih od strane Hrvatskog zavoda za hitnu medicinu,</w:t>
      </w:r>
    </w:p>
    <w:p w14:paraId="56EBAE60" w14:textId="77777777" w:rsidR="0098393B" w:rsidRPr="00EE3C0B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provodi standarde hitne medicine za hitni medicinski prijevoz cestom, a standarde za hitni medicinski prijevoz zrakom i vodom provodi u suradnji s Hrvatskim zavodom za hitnu medicinu,</w:t>
      </w:r>
    </w:p>
    <w:p w14:paraId="2A8D6F0B" w14:textId="77777777" w:rsidR="0098393B" w:rsidRPr="00EE3C0B" w:rsidRDefault="0098393B" w:rsidP="0098393B">
      <w:pPr>
        <w:pStyle w:val="Odlomakpopisa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popunjava i organizira timove za medicinski prijevoz cestom, zrakom i vodom</w:t>
      </w:r>
    </w:p>
    <w:p w14:paraId="0EE9CE7E" w14:textId="77777777" w:rsidR="0098393B" w:rsidRPr="00EE3C0B" w:rsidRDefault="0098393B" w:rsidP="0098393B">
      <w:pPr>
        <w:pStyle w:val="Odlomakpopisa"/>
        <w:spacing w:after="0" w:line="240" w:lineRule="auto"/>
        <w:ind w:left="142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 xml:space="preserve">  sudjeluje u planiranju i provedbi obrazovanja zdravstvenih radnika, </w:t>
      </w:r>
    </w:p>
    <w:p w14:paraId="3AA374EA" w14:textId="77777777" w:rsidR="0098393B" w:rsidRPr="00EE3C0B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provodi stručna i znanstvena istraživanja iz područja hitne medicine u suradnji s Hrvatskim zavodom za hitnu medicinu,</w:t>
      </w:r>
    </w:p>
    <w:p w14:paraId="2BC9173E" w14:textId="77777777" w:rsidR="0098393B" w:rsidRPr="00EE3C0B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provodi edukaciju iz prve pomoći,</w:t>
      </w:r>
    </w:p>
    <w:p w14:paraId="5C8D5E05" w14:textId="77777777" w:rsidR="0098393B" w:rsidRPr="00EE3C0B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prikuplja podatke i vodi registre iz područja hitne medicine za Koprivničko-križevačku županiju te ih prosljeđuje Hrvatskom zavodu za hitnu medicinu,</w:t>
      </w:r>
    </w:p>
    <w:p w14:paraId="365CBE02" w14:textId="77777777" w:rsidR="0098393B" w:rsidRPr="00EE3C0B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lastRenderedPageBreak/>
        <w:t>obavlja djelatnost sanitetskog prijevoza,</w:t>
      </w:r>
    </w:p>
    <w:p w14:paraId="1EF2248D" w14:textId="77777777" w:rsidR="0098393B" w:rsidRPr="00EE3C0B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planira, organizira i sudjeluje u obrazovanju stanovništva iz područja hitne medicine na području Koprivničko-križevačke županije,</w:t>
      </w:r>
    </w:p>
    <w:p w14:paraId="4A70F62F" w14:textId="77777777" w:rsidR="0098393B" w:rsidRPr="00EE3C0B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surađuje s drugim zdravstvenim ustanovama i zdravstvenim radnicima u provedbi liječenja i dijagnostike bolesti,</w:t>
      </w:r>
    </w:p>
    <w:p w14:paraId="6AA1556B" w14:textId="77777777" w:rsidR="0098393B" w:rsidRPr="00EE3C0B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planira i sudjeluje u izradi i provedbi pojedinih projekata zdravstvene zaštite u koordinaciji s Hrvatskim zavodom za hitnu medicinu,</w:t>
      </w:r>
    </w:p>
    <w:p w14:paraId="4A56DCBC" w14:textId="77777777" w:rsidR="0098393B" w:rsidRPr="00EE3C0B" w:rsidRDefault="0098393B" w:rsidP="0098393B">
      <w:pPr>
        <w:pStyle w:val="Odlomakpopisa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 xml:space="preserve">osigurava hitnu medicinsku skrb na javnim priredbama i drugim oblicima okupljanja, </w:t>
      </w:r>
    </w:p>
    <w:p w14:paraId="015F0399" w14:textId="77777777" w:rsidR="0098393B" w:rsidRPr="00EE3C0B" w:rsidRDefault="0098393B" w:rsidP="0098393B">
      <w:pPr>
        <w:pStyle w:val="Odlomakpopisa"/>
        <w:spacing w:after="0" w:line="240" w:lineRule="auto"/>
        <w:ind w:left="142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 xml:space="preserve">  surađuje u izvanrednim prilikama sa svim žurnim službama i službama za spašavanje na       području Koprivničko-križevačke županije,</w:t>
      </w:r>
    </w:p>
    <w:p w14:paraId="3519BC41" w14:textId="77777777" w:rsidR="0098393B" w:rsidRPr="00EE3C0B" w:rsidRDefault="0098393B" w:rsidP="0098393B">
      <w:pPr>
        <w:pStyle w:val="Odlomakpopis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surađuje s Ministarstvom unutarnjih poslova i Ministarstvom obrane u obavljanju djelatnosti hitne medicine,</w:t>
      </w:r>
    </w:p>
    <w:p w14:paraId="3757E1E1" w14:textId="77777777" w:rsidR="0098393B" w:rsidRPr="00EE3C0B" w:rsidRDefault="0098393B" w:rsidP="0098393B">
      <w:pPr>
        <w:pStyle w:val="Odlomakpopisa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 xml:space="preserve">vodi evidenciju opreme koju koristi u okviru obavljanja djelatnosti, </w:t>
      </w:r>
    </w:p>
    <w:p w14:paraId="41815908" w14:textId="41220103" w:rsidR="0098393B" w:rsidRPr="00EE3C0B" w:rsidRDefault="0098393B" w:rsidP="0098393B">
      <w:pPr>
        <w:pStyle w:val="Odlomakpopisa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EE3C0B">
        <w:rPr>
          <w:rFonts w:ascii="Times New Roman" w:hAnsi="Times New Roman"/>
        </w:rPr>
        <w:t>obavlja i druge poslove iz područja hitne medicine za potrebe Koprivničko-križevačke županije i na zahtjev Hrvatskog zavoda za hitnu medicinu.</w:t>
      </w:r>
    </w:p>
    <w:p w14:paraId="508DA090" w14:textId="2400D6F3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4F42EB30" w14:textId="548E4C69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2163A26" w14:textId="2DDA8F02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4AD1AC4" w14:textId="6CE79AEA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C2EFEF2" w14:textId="64497032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06218B6" w14:textId="30EE30D2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CD3AC8D" w14:textId="5C3F60D4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67290D7" w14:textId="1C4FFF28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43FC706E" w14:textId="6F47FE6C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7F874B0" w14:textId="082D5646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4E5370B4" w14:textId="321AEBF6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4DDB1262" w14:textId="5D462609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672E01B5" w14:textId="3097C463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4955E946" w14:textId="39026D6E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2D2CE609" w14:textId="59A6FF38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699E500" w14:textId="73AE52FC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1B28570" w14:textId="1E6A59FA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10A99E5" w14:textId="0E3DE111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6F01141" w14:textId="2DF54C3C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67A6EEB" w14:textId="0F4F68A0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46D78AC" w14:textId="1604C957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50ACC813" w14:textId="24669DFB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FC75B76" w14:textId="78655E02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63D47D44" w14:textId="30715026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61C9581" w14:textId="7BC51BF6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53CEA2C1" w14:textId="431FE675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9D8E4BB" w14:textId="6DAC0756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BA25677" w14:textId="6276DB53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04C8F445" w14:textId="20AA3C41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3DD64A94" w14:textId="647BA3B3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7643F6BF" w14:textId="77777777" w:rsidR="001D1CB7" w:rsidRPr="00EE3C0B" w:rsidRDefault="001D1CB7" w:rsidP="001D1CB7">
      <w:pPr>
        <w:spacing w:after="0" w:line="240" w:lineRule="auto"/>
        <w:jc w:val="both"/>
        <w:rPr>
          <w:rFonts w:ascii="Times New Roman" w:hAnsi="Times New Roman"/>
        </w:rPr>
      </w:pPr>
    </w:p>
    <w:p w14:paraId="1A415370" w14:textId="5896E769" w:rsidR="00016EAA" w:rsidRPr="00EE3C0B" w:rsidRDefault="00016EAA" w:rsidP="0098393B">
      <w:pPr>
        <w:jc w:val="both"/>
        <w:rPr>
          <w:rFonts w:ascii="Times New Roman" w:hAnsi="Times New Roman"/>
        </w:rPr>
      </w:pPr>
    </w:p>
    <w:p w14:paraId="30387BBD" w14:textId="7B769B14" w:rsidR="001D1CB7" w:rsidRPr="00EE3C0B" w:rsidRDefault="001D1CB7" w:rsidP="001D1CB7">
      <w:pPr>
        <w:spacing w:line="240" w:lineRule="auto"/>
        <w:ind w:firstLine="708"/>
        <w:jc w:val="center"/>
        <w:rPr>
          <w:rFonts w:ascii="Times New Roman" w:hAnsi="Times New Roman"/>
          <w:b/>
        </w:rPr>
      </w:pPr>
      <w:r w:rsidRPr="00EE3C0B">
        <w:rPr>
          <w:rFonts w:ascii="Times New Roman" w:eastAsia="Times New Roman" w:hAnsi="Times New Roman"/>
          <w:b/>
          <w:bCs/>
          <w:iCs/>
        </w:rPr>
        <w:lastRenderedPageBreak/>
        <w:br/>
      </w:r>
      <w:r w:rsidRPr="00EE3C0B">
        <w:rPr>
          <w:rFonts w:ascii="Times New Roman" w:hAnsi="Times New Roman"/>
          <w:b/>
        </w:rPr>
        <w:t>BILJEŠKE UZ IZVJEŠTAJ O PRI</w:t>
      </w:r>
      <w:r w:rsidR="00A21515" w:rsidRPr="00EE3C0B">
        <w:rPr>
          <w:rFonts w:ascii="Times New Roman" w:hAnsi="Times New Roman"/>
          <w:b/>
        </w:rPr>
        <w:t xml:space="preserve">HODIMA I RASHODIMA, PRIMICIMA I </w:t>
      </w:r>
      <w:r w:rsidRPr="00EE3C0B">
        <w:rPr>
          <w:rFonts w:ascii="Times New Roman" w:hAnsi="Times New Roman"/>
          <w:b/>
        </w:rPr>
        <w:t xml:space="preserve">IZDACIMA </w:t>
      </w:r>
      <w:r w:rsidR="00A21515" w:rsidRPr="00EE3C0B">
        <w:rPr>
          <w:rFonts w:ascii="Times New Roman" w:hAnsi="Times New Roman"/>
          <w:b/>
        </w:rPr>
        <w:br/>
      </w:r>
      <w:r w:rsidRPr="00EE3C0B">
        <w:rPr>
          <w:rFonts w:ascii="Times New Roman" w:hAnsi="Times New Roman"/>
          <w:b/>
        </w:rPr>
        <w:t>ZA RAZDOBLJE OD 1. SIJEČNJA 202</w:t>
      </w:r>
      <w:r w:rsidR="00760873">
        <w:rPr>
          <w:rFonts w:ascii="Times New Roman" w:hAnsi="Times New Roman"/>
          <w:b/>
        </w:rPr>
        <w:t>5</w:t>
      </w:r>
      <w:r w:rsidRPr="00EE3C0B">
        <w:rPr>
          <w:rFonts w:ascii="Times New Roman" w:hAnsi="Times New Roman"/>
          <w:b/>
        </w:rPr>
        <w:t xml:space="preserve">. DO 31. </w:t>
      </w:r>
      <w:r w:rsidR="00760873">
        <w:rPr>
          <w:rFonts w:ascii="Times New Roman" w:hAnsi="Times New Roman"/>
          <w:b/>
        </w:rPr>
        <w:t>OŽUJKA</w:t>
      </w:r>
      <w:r w:rsidRPr="00EE3C0B">
        <w:rPr>
          <w:rFonts w:ascii="Times New Roman" w:hAnsi="Times New Roman"/>
          <w:b/>
        </w:rPr>
        <w:t xml:space="preserve"> 202</w:t>
      </w:r>
      <w:r w:rsidR="00760873">
        <w:rPr>
          <w:rFonts w:ascii="Times New Roman" w:hAnsi="Times New Roman"/>
          <w:b/>
        </w:rPr>
        <w:t>5</w:t>
      </w:r>
      <w:r w:rsidRPr="00EE3C0B">
        <w:rPr>
          <w:rFonts w:ascii="Times New Roman" w:hAnsi="Times New Roman"/>
          <w:b/>
        </w:rPr>
        <w:t>. GODINE</w:t>
      </w:r>
    </w:p>
    <w:p w14:paraId="19C9B2C2" w14:textId="77777777" w:rsidR="00A21515" w:rsidRPr="00EE3C0B" w:rsidRDefault="00A21515" w:rsidP="001D1CB7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bCs/>
          <w:iCs/>
        </w:rPr>
      </w:pPr>
    </w:p>
    <w:p w14:paraId="572AA6C2" w14:textId="77777777" w:rsidR="00EE0D7A" w:rsidRPr="00EE3C0B" w:rsidRDefault="00EE0D7A" w:rsidP="00AC07B0">
      <w:pPr>
        <w:numPr>
          <w:ilvl w:val="1"/>
          <w:numId w:val="20"/>
        </w:numPr>
        <w:rPr>
          <w:rFonts w:ascii="Times New Roman" w:hAnsi="Times New Roman"/>
          <w:b/>
          <w:u w:val="single"/>
        </w:rPr>
      </w:pPr>
      <w:r w:rsidRPr="00EE3C0B">
        <w:rPr>
          <w:rFonts w:ascii="Times New Roman" w:hAnsi="Times New Roman"/>
          <w:b/>
          <w:u w:val="single"/>
        </w:rPr>
        <w:t>PRIHODI POSLOVANJA</w:t>
      </w:r>
    </w:p>
    <w:p w14:paraId="0C0F79ED" w14:textId="0D707AFA" w:rsidR="001C58F9" w:rsidRPr="008D1136" w:rsidRDefault="008D504D" w:rsidP="006E6183">
      <w:pPr>
        <w:jc w:val="both"/>
        <w:rPr>
          <w:rFonts w:ascii="Times New Roman" w:hAnsi="Times New Roman"/>
          <w:bCs/>
          <w:iCs/>
        </w:rPr>
      </w:pPr>
      <w:r w:rsidRPr="007C4437">
        <w:rPr>
          <w:rFonts w:ascii="Times New Roman" w:hAnsi="Times New Roman"/>
          <w:b/>
          <w:i/>
        </w:rPr>
        <w:t xml:space="preserve">Šifra 6 </w:t>
      </w:r>
      <w:r w:rsidRPr="007C4437">
        <w:rPr>
          <w:rFonts w:ascii="Times New Roman" w:hAnsi="Times New Roman"/>
          <w:bCs/>
          <w:iCs/>
        </w:rPr>
        <w:t xml:space="preserve">prikazuje ukupne prihode ostvarene </w:t>
      </w:r>
      <w:r w:rsidR="000F2E4F" w:rsidRPr="007C4437">
        <w:rPr>
          <w:rFonts w:ascii="Times New Roman" w:hAnsi="Times New Roman"/>
          <w:bCs/>
          <w:iCs/>
        </w:rPr>
        <w:t>u</w:t>
      </w:r>
      <w:r w:rsidR="007C4437" w:rsidRPr="007C4437">
        <w:rPr>
          <w:rFonts w:ascii="Times New Roman" w:hAnsi="Times New Roman"/>
          <w:bCs/>
          <w:iCs/>
        </w:rPr>
        <w:t xml:space="preserve"> prvom tromjesečju</w:t>
      </w:r>
      <w:r w:rsidR="000F2E4F" w:rsidRPr="007C4437">
        <w:rPr>
          <w:rFonts w:ascii="Times New Roman" w:hAnsi="Times New Roman"/>
          <w:bCs/>
          <w:iCs/>
        </w:rPr>
        <w:t xml:space="preserve"> 202</w:t>
      </w:r>
      <w:r w:rsidR="008C7EA4" w:rsidRPr="007C4437">
        <w:rPr>
          <w:rFonts w:ascii="Times New Roman" w:hAnsi="Times New Roman"/>
          <w:bCs/>
          <w:iCs/>
        </w:rPr>
        <w:t>5</w:t>
      </w:r>
      <w:r w:rsidR="000F2E4F" w:rsidRPr="007C4437">
        <w:rPr>
          <w:rFonts w:ascii="Times New Roman" w:hAnsi="Times New Roman"/>
          <w:bCs/>
          <w:iCs/>
        </w:rPr>
        <w:t>. godin</w:t>
      </w:r>
      <w:r w:rsidR="007C4437" w:rsidRPr="007C4437">
        <w:rPr>
          <w:rFonts w:ascii="Times New Roman" w:hAnsi="Times New Roman"/>
          <w:bCs/>
          <w:iCs/>
        </w:rPr>
        <w:t>e</w:t>
      </w:r>
      <w:r w:rsidR="000F2E4F" w:rsidRPr="007C4437">
        <w:rPr>
          <w:rFonts w:ascii="Times New Roman" w:hAnsi="Times New Roman"/>
          <w:bCs/>
          <w:iCs/>
        </w:rPr>
        <w:t xml:space="preserve"> koji iznose </w:t>
      </w:r>
      <w:r w:rsidR="008C7EA4" w:rsidRPr="007C4437">
        <w:rPr>
          <w:rFonts w:ascii="Times New Roman" w:hAnsi="Times New Roman"/>
          <w:bCs/>
          <w:iCs/>
        </w:rPr>
        <w:t>1.730.401,39</w:t>
      </w:r>
      <w:r w:rsidR="000F2E4F" w:rsidRPr="007C4437">
        <w:rPr>
          <w:rFonts w:ascii="Times New Roman" w:hAnsi="Times New Roman"/>
          <w:bCs/>
          <w:iCs/>
        </w:rPr>
        <w:t xml:space="preserve"> </w:t>
      </w:r>
      <w:r w:rsidR="000F2E4F" w:rsidRPr="008D1136">
        <w:rPr>
          <w:rFonts w:ascii="Times New Roman" w:hAnsi="Times New Roman"/>
          <w:bCs/>
          <w:iCs/>
        </w:rPr>
        <w:t>eura te su u odnos</w:t>
      </w:r>
      <w:r w:rsidR="007C4437" w:rsidRPr="008D1136">
        <w:rPr>
          <w:rFonts w:ascii="Times New Roman" w:hAnsi="Times New Roman"/>
          <w:bCs/>
          <w:iCs/>
        </w:rPr>
        <w:t>u</w:t>
      </w:r>
      <w:r w:rsidR="000F2E4F" w:rsidRPr="008D1136">
        <w:rPr>
          <w:rFonts w:ascii="Times New Roman" w:hAnsi="Times New Roman"/>
          <w:bCs/>
          <w:iCs/>
        </w:rPr>
        <w:t xml:space="preserve"> na 202</w:t>
      </w:r>
      <w:r w:rsidR="008C7EA4" w:rsidRPr="008D1136">
        <w:rPr>
          <w:rFonts w:ascii="Times New Roman" w:hAnsi="Times New Roman"/>
          <w:bCs/>
          <w:iCs/>
        </w:rPr>
        <w:t>4</w:t>
      </w:r>
      <w:r w:rsidR="000F2E4F" w:rsidRPr="008D1136">
        <w:rPr>
          <w:rFonts w:ascii="Times New Roman" w:hAnsi="Times New Roman"/>
          <w:bCs/>
          <w:iCs/>
        </w:rPr>
        <w:t xml:space="preserve">. godinu povećani za </w:t>
      </w:r>
      <w:r w:rsidR="008C7EA4" w:rsidRPr="008D1136">
        <w:rPr>
          <w:rFonts w:ascii="Times New Roman" w:hAnsi="Times New Roman"/>
          <w:bCs/>
          <w:iCs/>
        </w:rPr>
        <w:t xml:space="preserve">28,4 </w:t>
      </w:r>
      <w:r w:rsidR="000F2E4F" w:rsidRPr="008D1136">
        <w:rPr>
          <w:rFonts w:ascii="Times New Roman" w:hAnsi="Times New Roman"/>
          <w:bCs/>
          <w:iCs/>
        </w:rPr>
        <w:t>%.</w:t>
      </w:r>
      <w:r w:rsidR="001C58F9" w:rsidRPr="008D1136">
        <w:rPr>
          <w:rFonts w:ascii="Times New Roman" w:hAnsi="Times New Roman"/>
          <w:bCs/>
          <w:iCs/>
        </w:rPr>
        <w:t xml:space="preserve"> </w:t>
      </w:r>
    </w:p>
    <w:p w14:paraId="04ED2507" w14:textId="24246B17" w:rsidR="001C58F9" w:rsidRPr="008D1136" w:rsidRDefault="001C58F9" w:rsidP="001C58F9">
      <w:pPr>
        <w:jc w:val="both"/>
        <w:rPr>
          <w:rFonts w:ascii="Times New Roman" w:hAnsi="Times New Roman"/>
        </w:rPr>
      </w:pPr>
      <w:r w:rsidRPr="008D1136">
        <w:rPr>
          <w:rFonts w:ascii="Times New Roman" w:hAnsi="Times New Roman"/>
          <w:b/>
          <w:bCs/>
          <w:i/>
          <w:iCs/>
        </w:rPr>
        <w:t>Šifra 63</w:t>
      </w:r>
      <w:r w:rsidRPr="008D1136">
        <w:rPr>
          <w:rFonts w:ascii="Times New Roman" w:hAnsi="Times New Roman"/>
        </w:rPr>
        <w:t xml:space="preserve"> prikazuje prihode vezane uz pomoć iz inozemstva i od subjekata unutar općeg proračuna ostvarene u </w:t>
      </w:r>
      <w:r w:rsidR="007C4437" w:rsidRPr="008D1136">
        <w:rPr>
          <w:rFonts w:ascii="Times New Roman" w:hAnsi="Times New Roman"/>
        </w:rPr>
        <w:t xml:space="preserve">prvom tromjesečju </w:t>
      </w:r>
      <w:r w:rsidRPr="008D1136">
        <w:rPr>
          <w:rFonts w:ascii="Times New Roman" w:hAnsi="Times New Roman"/>
        </w:rPr>
        <w:t>202</w:t>
      </w:r>
      <w:r w:rsidR="008C7EA4" w:rsidRPr="008D1136">
        <w:rPr>
          <w:rFonts w:ascii="Times New Roman" w:hAnsi="Times New Roman"/>
        </w:rPr>
        <w:t>5</w:t>
      </w:r>
      <w:r w:rsidRPr="008D1136">
        <w:rPr>
          <w:rFonts w:ascii="Times New Roman" w:hAnsi="Times New Roman"/>
        </w:rPr>
        <w:t>. godin</w:t>
      </w:r>
      <w:r w:rsidR="007C4437" w:rsidRPr="008D1136">
        <w:rPr>
          <w:rFonts w:ascii="Times New Roman" w:hAnsi="Times New Roman"/>
        </w:rPr>
        <w:t>e</w:t>
      </w:r>
      <w:r w:rsidRPr="008D1136">
        <w:rPr>
          <w:rFonts w:ascii="Times New Roman" w:hAnsi="Times New Roman"/>
        </w:rPr>
        <w:t xml:space="preserve"> u iznosu od </w:t>
      </w:r>
      <w:r w:rsidR="00D45F91" w:rsidRPr="008D1136">
        <w:rPr>
          <w:rFonts w:ascii="Times New Roman" w:hAnsi="Times New Roman"/>
        </w:rPr>
        <w:t>104.943,52</w:t>
      </w:r>
      <w:r w:rsidRPr="008D1136">
        <w:rPr>
          <w:rFonts w:ascii="Times New Roman" w:hAnsi="Times New Roman"/>
        </w:rPr>
        <w:t xml:space="preserve"> </w:t>
      </w:r>
      <w:r w:rsidR="00D45F91" w:rsidRPr="008D1136">
        <w:rPr>
          <w:rFonts w:ascii="Times New Roman" w:hAnsi="Times New Roman"/>
        </w:rPr>
        <w:t xml:space="preserve">. </w:t>
      </w:r>
      <w:r w:rsidRPr="008D1136">
        <w:rPr>
          <w:rFonts w:ascii="Times New Roman" w:hAnsi="Times New Roman"/>
        </w:rPr>
        <w:t xml:space="preserve">Spomenuti iznos predstavlja priljev sredstava iz fondova Europske unije na podnesena zahtjeva za nadoknadu sredstava za </w:t>
      </w:r>
      <w:r w:rsidR="00D45F91" w:rsidRPr="008D1136">
        <w:rPr>
          <w:rFonts w:ascii="Times New Roman" w:hAnsi="Times New Roman"/>
        </w:rPr>
        <w:t>pet</w:t>
      </w:r>
      <w:r w:rsidRPr="008D1136">
        <w:rPr>
          <w:rFonts w:ascii="Times New Roman" w:hAnsi="Times New Roman"/>
        </w:rPr>
        <w:t xml:space="preserve"> prvostupnika sestrinstva, koji su sudjelovali u projektu Specijalističkog usavršavanja </w:t>
      </w:r>
      <w:r w:rsidR="003F5915" w:rsidRPr="008D1136">
        <w:rPr>
          <w:rFonts w:ascii="Times New Roman" w:hAnsi="Times New Roman"/>
        </w:rPr>
        <w:t>medicinskih sestara i tehničara</w:t>
      </w:r>
      <w:r w:rsidRPr="008D1136">
        <w:rPr>
          <w:rFonts w:ascii="Times New Roman" w:hAnsi="Times New Roman"/>
        </w:rPr>
        <w:t xml:space="preserve"> </w:t>
      </w:r>
      <w:r w:rsidR="00A06A42" w:rsidRPr="008D1136">
        <w:rPr>
          <w:rFonts w:ascii="Times New Roman" w:hAnsi="Times New Roman"/>
        </w:rPr>
        <w:t>u djelatnosti hitne medicine u okviru Nacionalnog plana oporavka i otpornosti 2021.-2026., C5.1.R3-I2.</w:t>
      </w:r>
    </w:p>
    <w:p w14:paraId="717D2430" w14:textId="0266DB7E" w:rsidR="001F17B6" w:rsidRPr="00EE3C0B" w:rsidRDefault="001F17B6" w:rsidP="001C58F9">
      <w:pPr>
        <w:jc w:val="both"/>
        <w:rPr>
          <w:rFonts w:ascii="Times New Roman" w:hAnsi="Times New Roman"/>
        </w:rPr>
      </w:pPr>
      <w:r w:rsidRPr="008D1136">
        <w:rPr>
          <w:rFonts w:ascii="Times New Roman" w:hAnsi="Times New Roman"/>
          <w:b/>
          <w:i/>
        </w:rPr>
        <w:t>Šifra 64</w:t>
      </w:r>
      <w:r w:rsidRPr="008D1136">
        <w:rPr>
          <w:rFonts w:ascii="Times New Roman" w:hAnsi="Times New Roman"/>
        </w:rPr>
        <w:t xml:space="preserve"> prikazuje prihode od imovine koji su u</w:t>
      </w:r>
      <w:r w:rsidR="00D45F91" w:rsidRPr="008D1136">
        <w:rPr>
          <w:rFonts w:ascii="Times New Roman" w:hAnsi="Times New Roman"/>
        </w:rPr>
        <w:t xml:space="preserve"> prvom tromjesečju </w:t>
      </w:r>
      <w:r w:rsidRPr="008D1136">
        <w:rPr>
          <w:rFonts w:ascii="Times New Roman" w:hAnsi="Times New Roman"/>
        </w:rPr>
        <w:t xml:space="preserve"> 202</w:t>
      </w:r>
      <w:r w:rsidR="00D45F91" w:rsidRPr="008D1136">
        <w:rPr>
          <w:rFonts w:ascii="Times New Roman" w:hAnsi="Times New Roman"/>
        </w:rPr>
        <w:t>5</w:t>
      </w:r>
      <w:r w:rsidRPr="008D1136">
        <w:rPr>
          <w:rFonts w:ascii="Times New Roman" w:hAnsi="Times New Roman"/>
        </w:rPr>
        <w:t>. godin</w:t>
      </w:r>
      <w:r w:rsidR="00D45F91" w:rsidRPr="008D1136">
        <w:rPr>
          <w:rFonts w:ascii="Times New Roman" w:hAnsi="Times New Roman"/>
        </w:rPr>
        <w:t>e</w:t>
      </w:r>
      <w:r w:rsidRPr="008D1136">
        <w:rPr>
          <w:rFonts w:ascii="Times New Roman" w:hAnsi="Times New Roman"/>
        </w:rPr>
        <w:t xml:space="preserve"> ostvareni u iznosu od </w:t>
      </w:r>
      <w:r w:rsidR="00D45F91" w:rsidRPr="008D1136">
        <w:rPr>
          <w:rFonts w:ascii="Times New Roman" w:hAnsi="Times New Roman"/>
        </w:rPr>
        <w:t>0,39</w:t>
      </w:r>
      <w:r w:rsidRPr="008D1136">
        <w:rPr>
          <w:rFonts w:ascii="Times New Roman" w:hAnsi="Times New Roman"/>
        </w:rPr>
        <w:t xml:space="preserve"> eura te su u odnosu na 202</w:t>
      </w:r>
      <w:r w:rsidR="00D45F91" w:rsidRPr="008D1136">
        <w:rPr>
          <w:rFonts w:ascii="Times New Roman" w:hAnsi="Times New Roman"/>
        </w:rPr>
        <w:t>4</w:t>
      </w:r>
      <w:r w:rsidRPr="008D1136">
        <w:rPr>
          <w:rFonts w:ascii="Times New Roman" w:hAnsi="Times New Roman"/>
        </w:rPr>
        <w:t xml:space="preserve">. godinu </w:t>
      </w:r>
      <w:r w:rsidR="00D45F91" w:rsidRPr="008D1136">
        <w:rPr>
          <w:rFonts w:ascii="Times New Roman" w:hAnsi="Times New Roman"/>
        </w:rPr>
        <w:t>smanjeni</w:t>
      </w:r>
      <w:r w:rsidRPr="008D1136">
        <w:rPr>
          <w:rFonts w:ascii="Times New Roman" w:hAnsi="Times New Roman"/>
        </w:rPr>
        <w:t xml:space="preserve"> za </w:t>
      </w:r>
      <w:r w:rsidR="00D45F91" w:rsidRPr="008D1136">
        <w:rPr>
          <w:rFonts w:ascii="Times New Roman" w:hAnsi="Times New Roman"/>
        </w:rPr>
        <w:t xml:space="preserve">28,8 </w:t>
      </w:r>
      <w:r w:rsidRPr="008D1136">
        <w:rPr>
          <w:rFonts w:ascii="Times New Roman" w:hAnsi="Times New Roman"/>
        </w:rPr>
        <w:t xml:space="preserve">% zbog </w:t>
      </w:r>
      <w:r w:rsidR="00D45F91" w:rsidRPr="008D1136">
        <w:rPr>
          <w:rFonts w:ascii="Times New Roman" w:hAnsi="Times New Roman"/>
        </w:rPr>
        <w:t>manjeg</w:t>
      </w:r>
      <w:r w:rsidRPr="008D1136">
        <w:rPr>
          <w:rFonts w:ascii="Times New Roman" w:hAnsi="Times New Roman"/>
        </w:rPr>
        <w:t xml:space="preserve"> prometa po </w:t>
      </w:r>
      <w:proofErr w:type="spellStart"/>
      <w:r w:rsidRPr="008D1136">
        <w:rPr>
          <w:rFonts w:ascii="Times New Roman" w:hAnsi="Times New Roman"/>
        </w:rPr>
        <w:t>podračunu</w:t>
      </w:r>
      <w:proofErr w:type="spellEnd"/>
      <w:r w:rsidRPr="008D1136">
        <w:rPr>
          <w:rFonts w:ascii="Times New Roman" w:hAnsi="Times New Roman"/>
        </w:rPr>
        <w:t xml:space="preserve"> Zavoda čime se ostvarila </w:t>
      </w:r>
      <w:r w:rsidR="00D45F91" w:rsidRPr="008D1136">
        <w:rPr>
          <w:rFonts w:ascii="Times New Roman" w:hAnsi="Times New Roman"/>
        </w:rPr>
        <w:t>manja</w:t>
      </w:r>
      <w:r w:rsidRPr="008D1136">
        <w:rPr>
          <w:rFonts w:ascii="Times New Roman" w:hAnsi="Times New Roman"/>
        </w:rPr>
        <w:t xml:space="preserve"> kamata.</w:t>
      </w:r>
    </w:p>
    <w:p w14:paraId="731B65E5" w14:textId="557AC394" w:rsidR="001F17B6" w:rsidRPr="00EE3C0B" w:rsidRDefault="001F17B6" w:rsidP="001F17B6">
      <w:pPr>
        <w:jc w:val="both"/>
        <w:rPr>
          <w:rFonts w:ascii="Times New Roman" w:hAnsi="Times New Roman"/>
          <w:bCs/>
          <w:iCs/>
        </w:rPr>
      </w:pPr>
      <w:r w:rsidRPr="008D1136">
        <w:rPr>
          <w:rFonts w:ascii="Times New Roman" w:hAnsi="Times New Roman"/>
          <w:b/>
          <w:i/>
        </w:rPr>
        <w:t xml:space="preserve">Šifra 65 </w:t>
      </w:r>
      <w:r w:rsidRPr="008D1136">
        <w:rPr>
          <w:rFonts w:ascii="Times New Roman" w:hAnsi="Times New Roman"/>
          <w:bCs/>
          <w:iCs/>
        </w:rPr>
        <w:t xml:space="preserve">prikazuje prihode od upravnih, administrativnih pristojbi, pristojbi po propisanim propisima i naknadama koji </w:t>
      </w:r>
      <w:r w:rsidR="00A02D63" w:rsidRPr="008D1136">
        <w:rPr>
          <w:rFonts w:ascii="Times New Roman" w:hAnsi="Times New Roman"/>
          <w:bCs/>
          <w:iCs/>
        </w:rPr>
        <w:t>u</w:t>
      </w:r>
      <w:r w:rsidR="00D45F91" w:rsidRPr="008D1136">
        <w:rPr>
          <w:rFonts w:ascii="Times New Roman" w:hAnsi="Times New Roman"/>
          <w:bCs/>
          <w:iCs/>
        </w:rPr>
        <w:t xml:space="preserve"> prvom tromjesečju</w:t>
      </w:r>
      <w:r w:rsidR="00A02D63" w:rsidRPr="008D1136">
        <w:rPr>
          <w:rFonts w:ascii="Times New Roman" w:hAnsi="Times New Roman"/>
          <w:bCs/>
          <w:iCs/>
        </w:rPr>
        <w:t xml:space="preserve"> 202</w:t>
      </w:r>
      <w:r w:rsidR="00D45F91" w:rsidRPr="008D1136">
        <w:rPr>
          <w:rFonts w:ascii="Times New Roman" w:hAnsi="Times New Roman"/>
          <w:bCs/>
          <w:iCs/>
        </w:rPr>
        <w:t>5</w:t>
      </w:r>
      <w:r w:rsidR="00A02D63" w:rsidRPr="008D1136">
        <w:rPr>
          <w:rFonts w:ascii="Times New Roman" w:hAnsi="Times New Roman"/>
          <w:bCs/>
          <w:iCs/>
        </w:rPr>
        <w:t>. godin</w:t>
      </w:r>
      <w:r w:rsidR="00D45F91" w:rsidRPr="008D1136">
        <w:rPr>
          <w:rFonts w:ascii="Times New Roman" w:hAnsi="Times New Roman"/>
          <w:bCs/>
          <w:iCs/>
        </w:rPr>
        <w:t>e</w:t>
      </w:r>
      <w:r w:rsidRPr="008D1136">
        <w:rPr>
          <w:rFonts w:ascii="Times New Roman" w:hAnsi="Times New Roman"/>
          <w:bCs/>
          <w:iCs/>
        </w:rPr>
        <w:t xml:space="preserve"> ostvareni u iznosu od </w:t>
      </w:r>
      <w:r w:rsidR="00D45F91" w:rsidRPr="008D1136">
        <w:rPr>
          <w:rFonts w:ascii="Times New Roman" w:hAnsi="Times New Roman"/>
          <w:bCs/>
          <w:iCs/>
        </w:rPr>
        <w:t>19.385,84</w:t>
      </w:r>
      <w:r w:rsidRPr="008D1136">
        <w:rPr>
          <w:rFonts w:ascii="Times New Roman" w:hAnsi="Times New Roman"/>
          <w:bCs/>
          <w:iCs/>
        </w:rPr>
        <w:t xml:space="preserve"> eura, a što u odnosu na 202</w:t>
      </w:r>
      <w:r w:rsidR="00D45F91" w:rsidRPr="008D1136">
        <w:rPr>
          <w:rFonts w:ascii="Times New Roman" w:hAnsi="Times New Roman"/>
          <w:bCs/>
          <w:iCs/>
        </w:rPr>
        <w:t>4</w:t>
      </w:r>
      <w:r w:rsidRPr="008D1136">
        <w:rPr>
          <w:rFonts w:ascii="Times New Roman" w:hAnsi="Times New Roman"/>
          <w:bCs/>
          <w:iCs/>
        </w:rPr>
        <w:t xml:space="preserve">. </w:t>
      </w:r>
      <w:r w:rsidR="00A02D63" w:rsidRPr="008D1136">
        <w:rPr>
          <w:rFonts w:ascii="Times New Roman" w:hAnsi="Times New Roman"/>
          <w:bCs/>
          <w:iCs/>
        </w:rPr>
        <w:t xml:space="preserve">godinu prikazuje </w:t>
      </w:r>
      <w:r w:rsidR="00D45F91" w:rsidRPr="008D1136">
        <w:rPr>
          <w:rFonts w:ascii="Times New Roman" w:hAnsi="Times New Roman"/>
          <w:bCs/>
          <w:iCs/>
        </w:rPr>
        <w:t>povećanje</w:t>
      </w:r>
      <w:r w:rsidRPr="008D1136">
        <w:rPr>
          <w:rFonts w:ascii="Times New Roman" w:hAnsi="Times New Roman"/>
          <w:bCs/>
          <w:iCs/>
        </w:rPr>
        <w:t xml:space="preserve"> prihoda od </w:t>
      </w:r>
      <w:r w:rsidR="00D45F91" w:rsidRPr="008D1136">
        <w:rPr>
          <w:rFonts w:ascii="Times New Roman" w:hAnsi="Times New Roman"/>
          <w:bCs/>
          <w:iCs/>
        </w:rPr>
        <w:t>266,4</w:t>
      </w:r>
      <w:r w:rsidRPr="008D1136">
        <w:rPr>
          <w:rFonts w:ascii="Times New Roman" w:hAnsi="Times New Roman"/>
          <w:bCs/>
          <w:iCs/>
        </w:rPr>
        <w:t xml:space="preserve">%. </w:t>
      </w:r>
      <w:r w:rsidR="00D45F91" w:rsidRPr="008D1136">
        <w:rPr>
          <w:rFonts w:ascii="Times New Roman" w:hAnsi="Times New Roman"/>
          <w:bCs/>
          <w:iCs/>
        </w:rPr>
        <w:t>Povećanje</w:t>
      </w:r>
      <w:r w:rsidRPr="008D1136">
        <w:rPr>
          <w:rFonts w:ascii="Times New Roman" w:hAnsi="Times New Roman"/>
          <w:bCs/>
          <w:iCs/>
        </w:rPr>
        <w:t xml:space="preserve"> se odnosi na ostale nespomenute prihode, koji uključuju sredstva ostvarena od osiguranja, refundacije štete i ukupne štete. Riječ je o povratima osiguravajućeg društva</w:t>
      </w:r>
      <w:r w:rsidR="00D45F91" w:rsidRPr="008D1136">
        <w:rPr>
          <w:rFonts w:ascii="Times New Roman" w:hAnsi="Times New Roman"/>
          <w:bCs/>
          <w:iCs/>
        </w:rPr>
        <w:t xml:space="preserve"> te lovačkog društva</w:t>
      </w:r>
      <w:r w:rsidRPr="008D1136">
        <w:rPr>
          <w:rFonts w:ascii="Times New Roman" w:hAnsi="Times New Roman"/>
          <w:bCs/>
          <w:iCs/>
        </w:rPr>
        <w:t xml:space="preserve"> za naknadu štete na vozilima hitne </w:t>
      </w:r>
      <w:r w:rsidR="001F584D" w:rsidRPr="008D1136">
        <w:rPr>
          <w:rFonts w:ascii="Times New Roman" w:hAnsi="Times New Roman"/>
          <w:bCs/>
          <w:iCs/>
        </w:rPr>
        <w:t>medicinske službe</w:t>
      </w:r>
      <w:r w:rsidRPr="008D1136">
        <w:rPr>
          <w:rFonts w:ascii="Times New Roman" w:hAnsi="Times New Roman"/>
          <w:bCs/>
          <w:iCs/>
        </w:rPr>
        <w:t xml:space="preserve"> i sanitetskog prijevoza.</w:t>
      </w:r>
    </w:p>
    <w:p w14:paraId="0034FF65" w14:textId="5C388745" w:rsidR="00A23152" w:rsidRDefault="007C7A5F" w:rsidP="007C7A5F">
      <w:pPr>
        <w:jc w:val="both"/>
        <w:rPr>
          <w:rFonts w:ascii="Times New Roman" w:hAnsi="Times New Roman"/>
          <w:bCs/>
          <w:iCs/>
        </w:rPr>
      </w:pPr>
      <w:r w:rsidRPr="008D1136">
        <w:rPr>
          <w:rFonts w:ascii="Times New Roman" w:hAnsi="Times New Roman"/>
          <w:b/>
          <w:i/>
        </w:rPr>
        <w:t>Šifra 66</w:t>
      </w:r>
      <w:r w:rsidRPr="008D1136">
        <w:rPr>
          <w:rFonts w:ascii="Times New Roman" w:hAnsi="Times New Roman"/>
        </w:rPr>
        <w:t xml:space="preserve"> prikazuje prihode od prodaje proizvoda i robe te pruženih usluga, prihode od donacije te povrati po protestiranim jamstvima </w:t>
      </w:r>
      <w:r w:rsidRPr="008D1136">
        <w:rPr>
          <w:rFonts w:ascii="Times New Roman" w:hAnsi="Times New Roman"/>
          <w:bCs/>
          <w:iCs/>
        </w:rPr>
        <w:t xml:space="preserve">koji </w:t>
      </w:r>
      <w:r w:rsidR="00A23152" w:rsidRPr="008D1136">
        <w:rPr>
          <w:rFonts w:ascii="Times New Roman" w:hAnsi="Times New Roman"/>
          <w:bCs/>
          <w:iCs/>
        </w:rPr>
        <w:t>s</w:t>
      </w:r>
      <w:r w:rsidRPr="008D1136">
        <w:rPr>
          <w:rFonts w:ascii="Times New Roman" w:hAnsi="Times New Roman"/>
          <w:bCs/>
          <w:iCs/>
        </w:rPr>
        <w:t>u</w:t>
      </w:r>
      <w:r w:rsidR="00A23152" w:rsidRPr="008D1136">
        <w:rPr>
          <w:rFonts w:ascii="Times New Roman" w:hAnsi="Times New Roman"/>
          <w:bCs/>
          <w:iCs/>
        </w:rPr>
        <w:t xml:space="preserve"> u</w:t>
      </w:r>
      <w:r w:rsidRPr="008D1136">
        <w:rPr>
          <w:rFonts w:ascii="Times New Roman" w:hAnsi="Times New Roman"/>
          <w:bCs/>
          <w:iCs/>
        </w:rPr>
        <w:t xml:space="preserve"> </w:t>
      </w:r>
      <w:r w:rsidR="00BA5D34" w:rsidRPr="008D1136">
        <w:rPr>
          <w:rFonts w:ascii="Times New Roman" w:hAnsi="Times New Roman"/>
          <w:bCs/>
          <w:iCs/>
        </w:rPr>
        <w:t xml:space="preserve">prvom tromjesečju </w:t>
      </w:r>
      <w:r w:rsidRPr="008D1136">
        <w:rPr>
          <w:rFonts w:ascii="Times New Roman" w:hAnsi="Times New Roman"/>
          <w:bCs/>
          <w:iCs/>
        </w:rPr>
        <w:t>202</w:t>
      </w:r>
      <w:r w:rsidR="00BA5D34" w:rsidRPr="008D1136">
        <w:rPr>
          <w:rFonts w:ascii="Times New Roman" w:hAnsi="Times New Roman"/>
          <w:bCs/>
          <w:iCs/>
        </w:rPr>
        <w:t>5</w:t>
      </w:r>
      <w:r w:rsidRPr="008D1136">
        <w:rPr>
          <w:rFonts w:ascii="Times New Roman" w:hAnsi="Times New Roman"/>
          <w:bCs/>
          <w:iCs/>
        </w:rPr>
        <w:t>. godini ostvaren</w:t>
      </w:r>
      <w:r w:rsidR="008D1136" w:rsidRPr="008D1136">
        <w:rPr>
          <w:rFonts w:ascii="Times New Roman" w:hAnsi="Times New Roman"/>
          <w:bCs/>
          <w:iCs/>
        </w:rPr>
        <w:t>a</w:t>
      </w:r>
      <w:r w:rsidRPr="008D1136">
        <w:rPr>
          <w:rFonts w:ascii="Times New Roman" w:hAnsi="Times New Roman"/>
          <w:bCs/>
          <w:iCs/>
        </w:rPr>
        <w:t xml:space="preserve"> u iznosu od </w:t>
      </w:r>
      <w:r w:rsidR="00BA5D34" w:rsidRPr="008D1136">
        <w:rPr>
          <w:rFonts w:ascii="Times New Roman" w:hAnsi="Times New Roman"/>
          <w:bCs/>
          <w:iCs/>
        </w:rPr>
        <w:t>10</w:t>
      </w:r>
      <w:r w:rsidRPr="008D1136">
        <w:rPr>
          <w:rFonts w:ascii="Times New Roman" w:hAnsi="Times New Roman"/>
          <w:bCs/>
          <w:iCs/>
        </w:rPr>
        <w:t>.</w:t>
      </w:r>
      <w:r w:rsidR="00BA5D34" w:rsidRPr="008D1136">
        <w:rPr>
          <w:rFonts w:ascii="Times New Roman" w:hAnsi="Times New Roman"/>
          <w:bCs/>
          <w:iCs/>
        </w:rPr>
        <w:t>619,42</w:t>
      </w:r>
      <w:r w:rsidR="0013048B" w:rsidRPr="008D1136">
        <w:rPr>
          <w:rFonts w:ascii="Times New Roman" w:hAnsi="Times New Roman"/>
          <w:bCs/>
          <w:iCs/>
        </w:rPr>
        <w:t xml:space="preserve"> </w:t>
      </w:r>
      <w:r w:rsidRPr="008D1136">
        <w:rPr>
          <w:rFonts w:ascii="Times New Roman" w:hAnsi="Times New Roman"/>
          <w:bCs/>
          <w:iCs/>
        </w:rPr>
        <w:t xml:space="preserve">eura, a što čini </w:t>
      </w:r>
      <w:r w:rsidR="00BA5D34" w:rsidRPr="008D1136">
        <w:rPr>
          <w:rFonts w:ascii="Times New Roman" w:hAnsi="Times New Roman"/>
          <w:bCs/>
          <w:iCs/>
        </w:rPr>
        <w:t>smanjenje</w:t>
      </w:r>
      <w:r w:rsidRPr="008D1136">
        <w:rPr>
          <w:rFonts w:ascii="Times New Roman" w:hAnsi="Times New Roman"/>
          <w:bCs/>
          <w:iCs/>
        </w:rPr>
        <w:t xml:space="preserve"> od </w:t>
      </w:r>
      <w:r w:rsidR="00BA5D34" w:rsidRPr="008D1136">
        <w:rPr>
          <w:rFonts w:ascii="Times New Roman" w:hAnsi="Times New Roman"/>
          <w:bCs/>
          <w:iCs/>
        </w:rPr>
        <w:t>7</w:t>
      </w:r>
      <w:r w:rsidRPr="008D1136">
        <w:rPr>
          <w:rFonts w:ascii="Times New Roman" w:hAnsi="Times New Roman"/>
          <w:bCs/>
          <w:iCs/>
        </w:rPr>
        <w:t>% u odnosu</w:t>
      </w:r>
      <w:r w:rsidR="00A23152" w:rsidRPr="008D1136">
        <w:rPr>
          <w:rFonts w:ascii="Times New Roman" w:hAnsi="Times New Roman"/>
          <w:bCs/>
          <w:iCs/>
        </w:rPr>
        <w:t xml:space="preserve"> na</w:t>
      </w:r>
      <w:r w:rsidRPr="008D1136">
        <w:rPr>
          <w:rFonts w:ascii="Times New Roman" w:hAnsi="Times New Roman"/>
          <w:bCs/>
          <w:iCs/>
        </w:rPr>
        <w:t xml:space="preserve"> 202</w:t>
      </w:r>
      <w:r w:rsidR="00BA5D34" w:rsidRPr="008D1136">
        <w:rPr>
          <w:rFonts w:ascii="Times New Roman" w:hAnsi="Times New Roman"/>
          <w:bCs/>
          <w:iCs/>
        </w:rPr>
        <w:t>4</w:t>
      </w:r>
      <w:r w:rsidRPr="008D1136">
        <w:rPr>
          <w:rFonts w:ascii="Times New Roman" w:hAnsi="Times New Roman"/>
          <w:bCs/>
          <w:iCs/>
        </w:rPr>
        <w:t>. godinu.</w:t>
      </w:r>
      <w:r w:rsidRPr="00EE3C0B">
        <w:rPr>
          <w:rFonts w:ascii="Times New Roman" w:hAnsi="Times New Roman"/>
          <w:bCs/>
          <w:iCs/>
        </w:rPr>
        <w:tab/>
      </w:r>
    </w:p>
    <w:p w14:paraId="00E537D0" w14:textId="44CF899B" w:rsidR="007C7A5F" w:rsidRPr="008D1136" w:rsidRDefault="007C7A5F" w:rsidP="007C7A5F">
      <w:pPr>
        <w:jc w:val="both"/>
        <w:rPr>
          <w:rFonts w:ascii="Times New Roman" w:hAnsi="Times New Roman"/>
          <w:bCs/>
          <w:iCs/>
        </w:rPr>
      </w:pPr>
      <w:r w:rsidRPr="00EE3C0B">
        <w:rPr>
          <w:rFonts w:ascii="Times New Roman" w:hAnsi="Times New Roman"/>
          <w:bCs/>
          <w:iCs/>
        </w:rPr>
        <w:br/>
      </w:r>
      <w:r w:rsidRPr="008D1136">
        <w:rPr>
          <w:rFonts w:ascii="Times New Roman" w:hAnsi="Times New Roman"/>
          <w:bCs/>
          <w:iCs/>
        </w:rPr>
        <w:t xml:space="preserve">Od ukupno </w:t>
      </w:r>
      <w:r w:rsidR="0013048B" w:rsidRPr="008D1136">
        <w:rPr>
          <w:rFonts w:ascii="Times New Roman" w:hAnsi="Times New Roman"/>
          <w:bCs/>
          <w:iCs/>
        </w:rPr>
        <w:t>10.619,42</w:t>
      </w:r>
      <w:r w:rsidRPr="008D1136">
        <w:rPr>
          <w:rFonts w:ascii="Times New Roman" w:hAnsi="Times New Roman"/>
          <w:bCs/>
          <w:iCs/>
        </w:rPr>
        <w:t xml:space="preserve"> eura:</w:t>
      </w:r>
    </w:p>
    <w:p w14:paraId="749AE713" w14:textId="356E65F3" w:rsidR="007C7A5F" w:rsidRPr="008D1136" w:rsidRDefault="00E20DF0" w:rsidP="00D371DD">
      <w:pPr>
        <w:numPr>
          <w:ilvl w:val="0"/>
          <w:numId w:val="21"/>
        </w:numPr>
        <w:jc w:val="both"/>
        <w:rPr>
          <w:rFonts w:ascii="Times New Roman" w:hAnsi="Times New Roman"/>
          <w:bCs/>
          <w:iCs/>
        </w:rPr>
      </w:pPr>
      <w:r w:rsidRPr="008D1136">
        <w:rPr>
          <w:rFonts w:ascii="Times New Roman" w:hAnsi="Times New Roman"/>
          <w:bCs/>
          <w:iCs/>
        </w:rPr>
        <w:t xml:space="preserve">5.720,00 </w:t>
      </w:r>
      <w:r w:rsidR="007C7A5F" w:rsidRPr="008D1136">
        <w:rPr>
          <w:rFonts w:ascii="Times New Roman" w:hAnsi="Times New Roman"/>
          <w:bCs/>
          <w:iCs/>
        </w:rPr>
        <w:t xml:space="preserve">eura odnosi se na prihode od medicinskog osiguranja </w:t>
      </w:r>
    </w:p>
    <w:p w14:paraId="759FACCD" w14:textId="43009650" w:rsidR="007C7A5F" w:rsidRPr="008D1136" w:rsidRDefault="0013048B" w:rsidP="007C7A5F">
      <w:pPr>
        <w:numPr>
          <w:ilvl w:val="0"/>
          <w:numId w:val="21"/>
        </w:numPr>
        <w:jc w:val="both"/>
        <w:rPr>
          <w:rFonts w:ascii="Times New Roman" w:hAnsi="Times New Roman"/>
          <w:bCs/>
          <w:iCs/>
        </w:rPr>
      </w:pPr>
      <w:r w:rsidRPr="008D1136">
        <w:rPr>
          <w:rFonts w:ascii="Times New Roman" w:hAnsi="Times New Roman"/>
          <w:bCs/>
          <w:iCs/>
        </w:rPr>
        <w:t>2.385,93</w:t>
      </w:r>
      <w:r w:rsidR="007C7A5F" w:rsidRPr="008D1136">
        <w:rPr>
          <w:rFonts w:ascii="Times New Roman" w:hAnsi="Times New Roman"/>
          <w:bCs/>
          <w:iCs/>
        </w:rPr>
        <w:t xml:space="preserve"> eura odnosi se na prihode od Ministarstva unutarnjih poslova</w:t>
      </w:r>
    </w:p>
    <w:p w14:paraId="09B5253E" w14:textId="35B41963" w:rsidR="007C7A5F" w:rsidRPr="008D1136" w:rsidRDefault="0013048B" w:rsidP="00D371DD">
      <w:pPr>
        <w:numPr>
          <w:ilvl w:val="0"/>
          <w:numId w:val="21"/>
        </w:numPr>
        <w:jc w:val="both"/>
        <w:rPr>
          <w:rFonts w:ascii="Times New Roman" w:hAnsi="Times New Roman"/>
          <w:bCs/>
          <w:iCs/>
        </w:rPr>
      </w:pPr>
      <w:r w:rsidRPr="008D1136">
        <w:rPr>
          <w:rFonts w:ascii="Times New Roman" w:hAnsi="Times New Roman"/>
          <w:bCs/>
          <w:iCs/>
        </w:rPr>
        <w:t>1</w:t>
      </w:r>
      <w:r w:rsidR="00D371DD" w:rsidRPr="008D1136">
        <w:rPr>
          <w:rFonts w:ascii="Times New Roman" w:hAnsi="Times New Roman"/>
          <w:bCs/>
          <w:iCs/>
        </w:rPr>
        <w:t>.</w:t>
      </w:r>
      <w:r w:rsidRPr="008D1136">
        <w:rPr>
          <w:rFonts w:ascii="Times New Roman" w:hAnsi="Times New Roman"/>
          <w:bCs/>
          <w:iCs/>
        </w:rPr>
        <w:t>962</w:t>
      </w:r>
      <w:r w:rsidR="00D371DD" w:rsidRPr="008D1136">
        <w:rPr>
          <w:rFonts w:ascii="Times New Roman" w:hAnsi="Times New Roman"/>
          <w:bCs/>
          <w:iCs/>
        </w:rPr>
        <w:t>,</w:t>
      </w:r>
      <w:r w:rsidRPr="008D1136">
        <w:rPr>
          <w:rFonts w:ascii="Times New Roman" w:hAnsi="Times New Roman"/>
          <w:bCs/>
          <w:iCs/>
        </w:rPr>
        <w:t>76</w:t>
      </w:r>
      <w:r w:rsidR="00D371DD" w:rsidRPr="008D1136">
        <w:rPr>
          <w:rFonts w:ascii="Times New Roman" w:hAnsi="Times New Roman"/>
          <w:bCs/>
          <w:iCs/>
        </w:rPr>
        <w:t xml:space="preserve"> </w:t>
      </w:r>
      <w:r w:rsidR="007C7A5F" w:rsidRPr="008D1136">
        <w:rPr>
          <w:rFonts w:ascii="Times New Roman" w:hAnsi="Times New Roman"/>
          <w:bCs/>
          <w:iCs/>
        </w:rPr>
        <w:t>eura odnosi se na prihode vezane za privatni sanitetski prijevoz</w:t>
      </w:r>
    </w:p>
    <w:p w14:paraId="05627D3D" w14:textId="1F2AF314" w:rsidR="007C7A5F" w:rsidRPr="008D1136" w:rsidRDefault="0013048B" w:rsidP="00D371DD">
      <w:pPr>
        <w:numPr>
          <w:ilvl w:val="0"/>
          <w:numId w:val="21"/>
        </w:numPr>
        <w:jc w:val="both"/>
        <w:rPr>
          <w:rFonts w:ascii="Times New Roman" w:hAnsi="Times New Roman"/>
          <w:bCs/>
          <w:iCs/>
        </w:rPr>
      </w:pPr>
      <w:r w:rsidRPr="008D1136">
        <w:rPr>
          <w:rFonts w:ascii="Times New Roman" w:hAnsi="Times New Roman"/>
          <w:bCs/>
          <w:iCs/>
        </w:rPr>
        <w:t>550</w:t>
      </w:r>
      <w:r w:rsidR="00D371DD" w:rsidRPr="008D1136">
        <w:rPr>
          <w:rFonts w:ascii="Times New Roman" w:hAnsi="Times New Roman"/>
          <w:bCs/>
          <w:iCs/>
        </w:rPr>
        <w:t>,</w:t>
      </w:r>
      <w:r w:rsidRPr="008D1136">
        <w:rPr>
          <w:rFonts w:ascii="Times New Roman" w:hAnsi="Times New Roman"/>
          <w:bCs/>
          <w:iCs/>
        </w:rPr>
        <w:t>73</w:t>
      </w:r>
      <w:r w:rsidR="00D371DD" w:rsidRPr="008D1136">
        <w:rPr>
          <w:rFonts w:ascii="Times New Roman" w:hAnsi="Times New Roman"/>
          <w:bCs/>
          <w:iCs/>
        </w:rPr>
        <w:t xml:space="preserve"> </w:t>
      </w:r>
      <w:r w:rsidR="007C7A5F" w:rsidRPr="008D1136">
        <w:rPr>
          <w:rFonts w:ascii="Times New Roman" w:hAnsi="Times New Roman"/>
          <w:bCs/>
          <w:iCs/>
        </w:rPr>
        <w:t>eura odnosi se na prihode od fizičkih osoba zbog pružanja medicinske usluge neosiguranim osobama</w:t>
      </w:r>
    </w:p>
    <w:p w14:paraId="1D49D80C" w14:textId="16CD53ED" w:rsidR="002A59D1" w:rsidRPr="00EE3C0B" w:rsidRDefault="002A59D1" w:rsidP="002A59D1">
      <w:pPr>
        <w:jc w:val="both"/>
        <w:rPr>
          <w:rFonts w:ascii="Times New Roman" w:hAnsi="Times New Roman"/>
          <w:bCs/>
          <w:iCs/>
        </w:rPr>
      </w:pPr>
      <w:r w:rsidRPr="008D1136">
        <w:rPr>
          <w:rFonts w:ascii="Times New Roman" w:hAnsi="Times New Roman"/>
          <w:b/>
          <w:i/>
        </w:rPr>
        <w:lastRenderedPageBreak/>
        <w:t>Šifra 67</w:t>
      </w:r>
      <w:r w:rsidRPr="008D1136">
        <w:rPr>
          <w:rFonts w:ascii="Times New Roman" w:hAnsi="Times New Roman"/>
          <w:bCs/>
          <w:iCs/>
        </w:rPr>
        <w:t xml:space="preserve"> prikazuje prihode iz nadležnog proračuna i od HZZO-a na temelju ugovornih obveza. U 202</w:t>
      </w:r>
      <w:r w:rsidR="0013048B" w:rsidRPr="008D1136">
        <w:rPr>
          <w:rFonts w:ascii="Times New Roman" w:hAnsi="Times New Roman"/>
          <w:bCs/>
          <w:iCs/>
        </w:rPr>
        <w:t>5</w:t>
      </w:r>
      <w:r w:rsidRPr="008D1136">
        <w:rPr>
          <w:rFonts w:ascii="Times New Roman" w:hAnsi="Times New Roman"/>
          <w:bCs/>
          <w:iCs/>
        </w:rPr>
        <w:t>.</w:t>
      </w:r>
      <w:r w:rsidR="00A23152" w:rsidRPr="008D1136">
        <w:rPr>
          <w:rFonts w:ascii="Times New Roman" w:hAnsi="Times New Roman"/>
          <w:bCs/>
          <w:iCs/>
        </w:rPr>
        <w:t xml:space="preserve"> godini spomenuti prihodi iznosili su</w:t>
      </w:r>
      <w:r w:rsidRPr="008D1136">
        <w:rPr>
          <w:rFonts w:ascii="Times New Roman" w:hAnsi="Times New Roman"/>
          <w:bCs/>
          <w:iCs/>
        </w:rPr>
        <w:t xml:space="preserve"> </w:t>
      </w:r>
      <w:r w:rsidR="00253AB2" w:rsidRPr="008D1136">
        <w:rPr>
          <w:rFonts w:ascii="Times New Roman" w:hAnsi="Times New Roman"/>
          <w:bCs/>
          <w:iCs/>
        </w:rPr>
        <w:t>1.595.452,22</w:t>
      </w:r>
      <w:r w:rsidRPr="008D1136">
        <w:rPr>
          <w:rFonts w:ascii="Times New Roman" w:hAnsi="Times New Roman"/>
          <w:bCs/>
          <w:iCs/>
        </w:rPr>
        <w:t xml:space="preserve"> eura, što predstavlja povećanje od </w:t>
      </w:r>
      <w:r w:rsidR="00253AB2" w:rsidRPr="008D1136">
        <w:rPr>
          <w:rFonts w:ascii="Times New Roman" w:hAnsi="Times New Roman"/>
          <w:bCs/>
          <w:iCs/>
        </w:rPr>
        <w:t>19</w:t>
      </w:r>
      <w:r w:rsidRPr="008D1136">
        <w:rPr>
          <w:rFonts w:ascii="Times New Roman" w:hAnsi="Times New Roman"/>
          <w:bCs/>
          <w:iCs/>
        </w:rPr>
        <w:t>,</w:t>
      </w:r>
      <w:r w:rsidR="00253AB2" w:rsidRPr="008D1136">
        <w:rPr>
          <w:rFonts w:ascii="Times New Roman" w:hAnsi="Times New Roman"/>
          <w:bCs/>
          <w:iCs/>
        </w:rPr>
        <w:t>7</w:t>
      </w:r>
      <w:r w:rsidRPr="008D1136">
        <w:rPr>
          <w:rFonts w:ascii="Times New Roman" w:hAnsi="Times New Roman"/>
          <w:bCs/>
          <w:iCs/>
        </w:rPr>
        <w:t>% u odnosu na 202</w:t>
      </w:r>
      <w:r w:rsidR="00253AB2" w:rsidRPr="008D1136">
        <w:rPr>
          <w:rFonts w:ascii="Times New Roman" w:hAnsi="Times New Roman"/>
          <w:bCs/>
          <w:iCs/>
        </w:rPr>
        <w:t>4</w:t>
      </w:r>
      <w:r w:rsidRPr="008D1136">
        <w:rPr>
          <w:rFonts w:ascii="Times New Roman" w:hAnsi="Times New Roman"/>
          <w:bCs/>
          <w:iCs/>
        </w:rPr>
        <w:t>. godinu.</w:t>
      </w:r>
      <w:r w:rsidRPr="00EE3C0B">
        <w:rPr>
          <w:rFonts w:ascii="Times New Roman" w:hAnsi="Times New Roman"/>
          <w:bCs/>
          <w:iCs/>
        </w:rPr>
        <w:t xml:space="preserve"> </w:t>
      </w:r>
      <w:r w:rsidRPr="00EE3C0B">
        <w:rPr>
          <w:rFonts w:ascii="Times New Roman" w:hAnsi="Times New Roman"/>
          <w:bCs/>
          <w:iCs/>
        </w:rPr>
        <w:tab/>
      </w:r>
    </w:p>
    <w:p w14:paraId="3D3B2767" w14:textId="0964217C" w:rsidR="00360FEE" w:rsidRPr="00EE3C0B" w:rsidRDefault="002A59D1" w:rsidP="002A59D1">
      <w:pPr>
        <w:jc w:val="both"/>
        <w:rPr>
          <w:rFonts w:ascii="Times New Roman" w:hAnsi="Times New Roman"/>
          <w:bCs/>
          <w:iCs/>
        </w:rPr>
      </w:pPr>
      <w:r w:rsidRPr="005E614E">
        <w:rPr>
          <w:rFonts w:ascii="Times New Roman" w:hAnsi="Times New Roman"/>
          <w:b/>
          <w:i/>
        </w:rPr>
        <w:t>Šifra 6711</w:t>
      </w:r>
      <w:r w:rsidRPr="005E614E">
        <w:rPr>
          <w:rFonts w:ascii="Times New Roman" w:hAnsi="Times New Roman"/>
          <w:bCs/>
          <w:iCs/>
        </w:rPr>
        <w:t xml:space="preserve"> prikazuje prihode iz nadležnog proračuna za financiranje rashoda poslovanja koji su u</w:t>
      </w:r>
      <w:r w:rsidR="00253AB2" w:rsidRPr="005E614E">
        <w:rPr>
          <w:rFonts w:ascii="Times New Roman" w:hAnsi="Times New Roman"/>
          <w:bCs/>
          <w:iCs/>
        </w:rPr>
        <w:t xml:space="preserve"> prvom tromjesečju </w:t>
      </w:r>
      <w:r w:rsidRPr="005E614E">
        <w:rPr>
          <w:rFonts w:ascii="Times New Roman" w:hAnsi="Times New Roman"/>
          <w:bCs/>
          <w:iCs/>
        </w:rPr>
        <w:t xml:space="preserve"> 202</w:t>
      </w:r>
      <w:r w:rsidR="00253AB2" w:rsidRPr="005E614E">
        <w:rPr>
          <w:rFonts w:ascii="Times New Roman" w:hAnsi="Times New Roman"/>
          <w:bCs/>
          <w:iCs/>
        </w:rPr>
        <w:t>5</w:t>
      </w:r>
      <w:r w:rsidRPr="005E614E">
        <w:rPr>
          <w:rFonts w:ascii="Times New Roman" w:hAnsi="Times New Roman"/>
          <w:bCs/>
          <w:iCs/>
        </w:rPr>
        <w:t xml:space="preserve">. godini iznosili </w:t>
      </w:r>
      <w:r w:rsidR="00A534A1" w:rsidRPr="005E614E">
        <w:rPr>
          <w:rFonts w:ascii="Times New Roman" w:hAnsi="Times New Roman"/>
          <w:bCs/>
          <w:iCs/>
        </w:rPr>
        <w:t>46.014,55</w:t>
      </w:r>
      <w:r w:rsidRPr="005E614E">
        <w:rPr>
          <w:rFonts w:ascii="Times New Roman" w:hAnsi="Times New Roman"/>
          <w:bCs/>
          <w:iCs/>
        </w:rPr>
        <w:t xml:space="preserve"> eura, što predstavlja </w:t>
      </w:r>
      <w:r w:rsidR="00253AB2" w:rsidRPr="005E614E">
        <w:rPr>
          <w:rFonts w:ascii="Times New Roman" w:hAnsi="Times New Roman"/>
          <w:bCs/>
          <w:iCs/>
        </w:rPr>
        <w:t>smanjenje</w:t>
      </w:r>
      <w:r w:rsidRPr="005E614E">
        <w:rPr>
          <w:rFonts w:ascii="Times New Roman" w:hAnsi="Times New Roman"/>
          <w:bCs/>
          <w:iCs/>
        </w:rPr>
        <w:t xml:space="preserve"> prihoda </w:t>
      </w:r>
      <w:r w:rsidR="00AC1D4A" w:rsidRPr="005E614E">
        <w:rPr>
          <w:rFonts w:ascii="Times New Roman" w:hAnsi="Times New Roman"/>
          <w:bCs/>
          <w:iCs/>
        </w:rPr>
        <w:t xml:space="preserve">od </w:t>
      </w:r>
      <w:r w:rsidR="00253AB2" w:rsidRPr="005E614E">
        <w:rPr>
          <w:rFonts w:ascii="Times New Roman" w:hAnsi="Times New Roman"/>
          <w:bCs/>
          <w:iCs/>
        </w:rPr>
        <w:t xml:space="preserve">15,8 </w:t>
      </w:r>
      <w:r w:rsidRPr="005E614E">
        <w:rPr>
          <w:rFonts w:ascii="Times New Roman" w:hAnsi="Times New Roman"/>
          <w:bCs/>
          <w:iCs/>
        </w:rPr>
        <w:t xml:space="preserve">% u </w:t>
      </w:r>
      <w:r w:rsidR="00AC1D4A" w:rsidRPr="005E614E">
        <w:rPr>
          <w:rFonts w:ascii="Times New Roman" w:hAnsi="Times New Roman"/>
          <w:bCs/>
          <w:iCs/>
        </w:rPr>
        <w:t xml:space="preserve">odnosu na </w:t>
      </w:r>
      <w:r w:rsidRPr="005E614E">
        <w:rPr>
          <w:rFonts w:ascii="Times New Roman" w:hAnsi="Times New Roman"/>
          <w:bCs/>
          <w:iCs/>
        </w:rPr>
        <w:t>202</w:t>
      </w:r>
      <w:r w:rsidR="00253AB2" w:rsidRPr="005E614E">
        <w:rPr>
          <w:rFonts w:ascii="Times New Roman" w:hAnsi="Times New Roman"/>
          <w:bCs/>
          <w:iCs/>
        </w:rPr>
        <w:t>4</w:t>
      </w:r>
      <w:r w:rsidRPr="005E614E">
        <w:rPr>
          <w:rFonts w:ascii="Times New Roman" w:hAnsi="Times New Roman"/>
          <w:bCs/>
          <w:iCs/>
        </w:rPr>
        <w:t>. godin</w:t>
      </w:r>
      <w:r w:rsidR="00AC1D4A" w:rsidRPr="005E614E">
        <w:rPr>
          <w:rFonts w:ascii="Times New Roman" w:hAnsi="Times New Roman"/>
          <w:bCs/>
          <w:iCs/>
        </w:rPr>
        <w:t>u</w:t>
      </w:r>
      <w:r w:rsidRPr="005E614E">
        <w:rPr>
          <w:rFonts w:ascii="Times New Roman" w:hAnsi="Times New Roman"/>
          <w:bCs/>
          <w:iCs/>
        </w:rPr>
        <w:t>. Iz sredstava Koprivničko – križevačke županije i dalje se fi</w:t>
      </w:r>
      <w:r w:rsidR="00CC5E55" w:rsidRPr="005E614E">
        <w:rPr>
          <w:rFonts w:ascii="Times New Roman" w:hAnsi="Times New Roman"/>
          <w:bCs/>
          <w:iCs/>
        </w:rPr>
        <w:t xml:space="preserve">nancira pripravnost liječnika koja je u </w:t>
      </w:r>
      <w:r w:rsidR="006F6FF5" w:rsidRPr="005E614E">
        <w:rPr>
          <w:rFonts w:ascii="Times New Roman" w:hAnsi="Times New Roman"/>
          <w:bCs/>
          <w:iCs/>
        </w:rPr>
        <w:t xml:space="preserve">prvom tromjesečju </w:t>
      </w:r>
      <w:r w:rsidR="00CC5E55" w:rsidRPr="005E614E">
        <w:rPr>
          <w:rFonts w:ascii="Times New Roman" w:hAnsi="Times New Roman"/>
          <w:bCs/>
          <w:iCs/>
        </w:rPr>
        <w:t>202</w:t>
      </w:r>
      <w:r w:rsidR="006F6FF5" w:rsidRPr="005E614E">
        <w:rPr>
          <w:rFonts w:ascii="Times New Roman" w:hAnsi="Times New Roman"/>
          <w:bCs/>
          <w:iCs/>
        </w:rPr>
        <w:t>5</w:t>
      </w:r>
      <w:r w:rsidR="00CC5E55" w:rsidRPr="005E614E">
        <w:rPr>
          <w:rFonts w:ascii="Times New Roman" w:hAnsi="Times New Roman"/>
          <w:bCs/>
          <w:iCs/>
        </w:rPr>
        <w:t xml:space="preserve">. godini iznosila </w:t>
      </w:r>
      <w:r w:rsidR="006F6FF5" w:rsidRPr="005E614E">
        <w:rPr>
          <w:rFonts w:ascii="Times New Roman" w:hAnsi="Times New Roman"/>
          <w:bCs/>
          <w:iCs/>
        </w:rPr>
        <w:t>9.595,55</w:t>
      </w:r>
      <w:r w:rsidR="00CC5E55" w:rsidRPr="005E614E">
        <w:rPr>
          <w:rFonts w:ascii="Times New Roman" w:hAnsi="Times New Roman"/>
          <w:bCs/>
          <w:iCs/>
        </w:rPr>
        <w:t xml:space="preserve"> eura.</w:t>
      </w:r>
      <w:r w:rsidR="00360FEE" w:rsidRPr="005E614E">
        <w:rPr>
          <w:rFonts w:ascii="Times New Roman" w:hAnsi="Times New Roman"/>
          <w:bCs/>
          <w:iCs/>
        </w:rPr>
        <w:t xml:space="preserve"> Provedena je</w:t>
      </w:r>
      <w:r w:rsidR="005E614E" w:rsidRPr="005E614E">
        <w:rPr>
          <w:rFonts w:ascii="Times New Roman" w:hAnsi="Times New Roman"/>
          <w:bCs/>
          <w:iCs/>
        </w:rPr>
        <w:t xml:space="preserve"> i</w:t>
      </w:r>
      <w:r w:rsidR="00360FEE" w:rsidRPr="005E614E">
        <w:rPr>
          <w:rFonts w:ascii="Times New Roman" w:hAnsi="Times New Roman"/>
          <w:bCs/>
          <w:iCs/>
        </w:rPr>
        <w:t xml:space="preserve"> jednostavna </w:t>
      </w:r>
      <w:r w:rsidR="00360FEE" w:rsidRPr="005E614E">
        <w:rPr>
          <w:rFonts w:ascii="Times New Roman" w:hAnsi="Times New Roman"/>
        </w:rPr>
        <w:t>nabava službene zaštitne radne odjeće za djelatnike hitne medicinske službe i saniteta u iznosu od 31.147,00 eura</w:t>
      </w:r>
      <w:r w:rsidR="0048044E">
        <w:rPr>
          <w:rFonts w:ascii="Times New Roman" w:hAnsi="Times New Roman"/>
        </w:rPr>
        <w:t xml:space="preserve"> koja je financirana iz decentraliziranih sredstava (izvor financiranja 1.4).</w:t>
      </w:r>
    </w:p>
    <w:p w14:paraId="6ECB9FD4" w14:textId="045D9C1D" w:rsidR="006F6FF5" w:rsidRPr="005E614E" w:rsidRDefault="002C38F1" w:rsidP="006F6FF5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6712</w:t>
      </w:r>
      <w:r w:rsidRPr="005E614E">
        <w:rPr>
          <w:rFonts w:ascii="Times New Roman" w:hAnsi="Times New Roman"/>
        </w:rPr>
        <w:t xml:space="preserve"> prikazuje prihode iz nadležnog proračuna za financiranje rashoda za nabavu nefinancijske imovine. U 2024.</w:t>
      </w:r>
      <w:r w:rsidR="00171D82" w:rsidRPr="005E614E">
        <w:rPr>
          <w:rFonts w:ascii="Times New Roman" w:hAnsi="Times New Roman"/>
        </w:rPr>
        <w:t xml:space="preserve"> godini ostvareni prihodi iznosili su</w:t>
      </w:r>
      <w:r w:rsidRPr="005E614E">
        <w:rPr>
          <w:rFonts w:ascii="Times New Roman" w:hAnsi="Times New Roman"/>
        </w:rPr>
        <w:t xml:space="preserve"> </w:t>
      </w:r>
      <w:r w:rsidR="00A534A1" w:rsidRPr="005E614E">
        <w:rPr>
          <w:rFonts w:ascii="Times New Roman" w:hAnsi="Times New Roman"/>
        </w:rPr>
        <w:t>7.749,25</w:t>
      </w:r>
      <w:r w:rsidRPr="005E614E">
        <w:rPr>
          <w:rFonts w:ascii="Times New Roman" w:hAnsi="Times New Roman"/>
        </w:rPr>
        <w:t xml:space="preserve"> eura, što predstavlja </w:t>
      </w:r>
      <w:r w:rsidR="00A534A1" w:rsidRPr="005E614E">
        <w:rPr>
          <w:rFonts w:ascii="Times New Roman" w:hAnsi="Times New Roman"/>
        </w:rPr>
        <w:t>smanjenje</w:t>
      </w:r>
      <w:r w:rsidRPr="005E614E">
        <w:rPr>
          <w:rFonts w:ascii="Times New Roman" w:hAnsi="Times New Roman"/>
        </w:rPr>
        <w:t xml:space="preserve"> od </w:t>
      </w:r>
      <w:r w:rsidR="00A534A1" w:rsidRPr="005E614E">
        <w:rPr>
          <w:rFonts w:ascii="Times New Roman" w:hAnsi="Times New Roman"/>
        </w:rPr>
        <w:t>70,</w:t>
      </w:r>
      <w:r w:rsidR="006F6FF5" w:rsidRPr="005E614E">
        <w:rPr>
          <w:rFonts w:ascii="Times New Roman" w:hAnsi="Times New Roman"/>
        </w:rPr>
        <w:t>9</w:t>
      </w:r>
      <w:r w:rsidRPr="005E614E">
        <w:rPr>
          <w:rFonts w:ascii="Times New Roman" w:hAnsi="Times New Roman"/>
        </w:rPr>
        <w:t>% u odnosu</w:t>
      </w:r>
      <w:r w:rsidR="00171D82" w:rsidRPr="005E614E">
        <w:rPr>
          <w:rFonts w:ascii="Times New Roman" w:hAnsi="Times New Roman"/>
        </w:rPr>
        <w:t xml:space="preserve"> na</w:t>
      </w:r>
      <w:r w:rsidRPr="005E614E">
        <w:rPr>
          <w:rFonts w:ascii="Times New Roman" w:hAnsi="Times New Roman"/>
        </w:rPr>
        <w:t xml:space="preserve"> 202</w:t>
      </w:r>
      <w:r w:rsidR="006F6FF5" w:rsidRPr="005E614E">
        <w:rPr>
          <w:rFonts w:ascii="Times New Roman" w:hAnsi="Times New Roman"/>
        </w:rPr>
        <w:t>4</w:t>
      </w:r>
      <w:r w:rsidRPr="005E614E">
        <w:rPr>
          <w:rFonts w:ascii="Times New Roman" w:hAnsi="Times New Roman"/>
        </w:rPr>
        <w:t xml:space="preserve">. godinu. </w:t>
      </w:r>
    </w:p>
    <w:p w14:paraId="35DF37EA" w14:textId="24DD5E1E" w:rsidR="001859EB" w:rsidRPr="005E614E" w:rsidRDefault="00A30FBF" w:rsidP="001C58F9">
      <w:pPr>
        <w:pStyle w:val="Odlomakpopisa"/>
        <w:numPr>
          <w:ilvl w:val="0"/>
          <w:numId w:val="25"/>
        </w:num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</w:rPr>
        <w:t xml:space="preserve">okončana situacija </w:t>
      </w:r>
      <w:proofErr w:type="spellStart"/>
      <w:r w:rsidRPr="005E614E">
        <w:rPr>
          <w:rFonts w:ascii="Times New Roman" w:hAnsi="Times New Roman"/>
        </w:rPr>
        <w:t>situacija</w:t>
      </w:r>
      <w:proofErr w:type="spellEnd"/>
      <w:r w:rsidRPr="005E614E">
        <w:rPr>
          <w:rFonts w:ascii="Times New Roman" w:hAnsi="Times New Roman"/>
        </w:rPr>
        <w:t xml:space="preserve"> izgradnje parkirališta i garaže u iznosu od 7.749,25 eura</w:t>
      </w:r>
    </w:p>
    <w:p w14:paraId="0249AA0A" w14:textId="77777777" w:rsidR="008D0542" w:rsidRPr="005E614E" w:rsidRDefault="00AE2CDD" w:rsidP="008D0542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673</w:t>
      </w:r>
      <w:r w:rsidR="00185DFD" w:rsidRPr="005E614E">
        <w:rPr>
          <w:rFonts w:ascii="Times New Roman" w:hAnsi="Times New Roman"/>
          <w:b/>
          <w:bCs/>
          <w:i/>
          <w:iCs/>
        </w:rPr>
        <w:t xml:space="preserve"> </w:t>
      </w:r>
      <w:r w:rsidR="00185DFD" w:rsidRPr="005E614E">
        <w:rPr>
          <w:rFonts w:ascii="Times New Roman" w:hAnsi="Times New Roman"/>
        </w:rPr>
        <w:t>prikazuje prihode od HZZO – a na temelju ugovornih obveza. Isti su ostvareni u</w:t>
      </w:r>
      <w:r w:rsidR="00ED3224" w:rsidRPr="005E614E">
        <w:rPr>
          <w:rFonts w:ascii="Times New Roman" w:hAnsi="Times New Roman"/>
        </w:rPr>
        <w:t xml:space="preserve"> </w:t>
      </w:r>
      <w:r w:rsidR="00A30FBF" w:rsidRPr="005E614E">
        <w:rPr>
          <w:rFonts w:ascii="Times New Roman" w:hAnsi="Times New Roman"/>
        </w:rPr>
        <w:t xml:space="preserve">prvom tromjesečju </w:t>
      </w:r>
      <w:r w:rsidR="00ED3224" w:rsidRPr="005E614E">
        <w:rPr>
          <w:rFonts w:ascii="Times New Roman" w:hAnsi="Times New Roman"/>
        </w:rPr>
        <w:t>202</w:t>
      </w:r>
      <w:r w:rsidR="00A30FBF" w:rsidRPr="005E614E">
        <w:rPr>
          <w:rFonts w:ascii="Times New Roman" w:hAnsi="Times New Roman"/>
        </w:rPr>
        <w:t>5</w:t>
      </w:r>
      <w:r w:rsidR="00ED3224" w:rsidRPr="005E614E">
        <w:rPr>
          <w:rFonts w:ascii="Times New Roman" w:hAnsi="Times New Roman"/>
        </w:rPr>
        <w:t>. godini</w:t>
      </w:r>
      <w:r w:rsidR="00185DFD" w:rsidRPr="005E614E">
        <w:rPr>
          <w:rFonts w:ascii="Times New Roman" w:hAnsi="Times New Roman"/>
        </w:rPr>
        <w:t xml:space="preserve"> u iznosu </w:t>
      </w:r>
      <w:r w:rsidR="00C23A18" w:rsidRPr="005E614E">
        <w:rPr>
          <w:rFonts w:ascii="Times New Roman" w:hAnsi="Times New Roman"/>
        </w:rPr>
        <w:t xml:space="preserve">od </w:t>
      </w:r>
      <w:r w:rsidR="00A30FBF" w:rsidRPr="005E614E">
        <w:rPr>
          <w:rFonts w:ascii="Times New Roman" w:hAnsi="Times New Roman"/>
        </w:rPr>
        <w:t>1.541.688,42</w:t>
      </w:r>
      <w:r w:rsidR="00ED3224" w:rsidRPr="005E614E">
        <w:rPr>
          <w:rFonts w:ascii="Times New Roman" w:hAnsi="Times New Roman"/>
        </w:rPr>
        <w:t xml:space="preserve"> eura što čini povećanje od </w:t>
      </w:r>
      <w:r w:rsidR="00BF1556" w:rsidRPr="005E614E">
        <w:rPr>
          <w:rFonts w:ascii="Times New Roman" w:hAnsi="Times New Roman"/>
        </w:rPr>
        <w:t>18</w:t>
      </w:r>
      <w:r w:rsidR="00ED3224" w:rsidRPr="005E614E">
        <w:rPr>
          <w:rFonts w:ascii="Times New Roman" w:hAnsi="Times New Roman"/>
        </w:rPr>
        <w:t>,</w:t>
      </w:r>
      <w:r w:rsidR="00BF1556" w:rsidRPr="005E614E">
        <w:rPr>
          <w:rFonts w:ascii="Times New Roman" w:hAnsi="Times New Roman"/>
        </w:rPr>
        <w:t xml:space="preserve">1 </w:t>
      </w:r>
      <w:r w:rsidR="00ED3224" w:rsidRPr="005E614E">
        <w:rPr>
          <w:rFonts w:ascii="Times New Roman" w:hAnsi="Times New Roman"/>
        </w:rPr>
        <w:t>% u odnosu na 202</w:t>
      </w:r>
      <w:r w:rsidR="00BF1556" w:rsidRPr="005E614E">
        <w:rPr>
          <w:rFonts w:ascii="Times New Roman" w:hAnsi="Times New Roman"/>
        </w:rPr>
        <w:t>4</w:t>
      </w:r>
      <w:r w:rsidR="00ED3224" w:rsidRPr="005E614E">
        <w:rPr>
          <w:rFonts w:ascii="Times New Roman" w:hAnsi="Times New Roman"/>
        </w:rPr>
        <w:t>. godinu</w:t>
      </w:r>
      <w:r w:rsidR="00185DFD" w:rsidRPr="005E614E">
        <w:rPr>
          <w:rFonts w:ascii="Times New Roman" w:hAnsi="Times New Roman"/>
        </w:rPr>
        <w:t xml:space="preserve">. </w:t>
      </w:r>
      <w:r w:rsidR="00185DFD" w:rsidRPr="005E614E">
        <w:rPr>
          <w:rFonts w:ascii="Times New Roman" w:hAnsi="Times New Roman"/>
          <w:bCs/>
          <w:iCs/>
        </w:rPr>
        <w:t xml:space="preserve">Razlog znatnog povećanja spomenutih prihoda leži u promjeni financijskog modela. </w:t>
      </w:r>
      <w:r w:rsidR="00185DFD" w:rsidRPr="005E614E">
        <w:rPr>
          <w:rFonts w:ascii="Times New Roman" w:hAnsi="Times New Roman"/>
        </w:rPr>
        <w:t>Na povećanje spomenutih prihoda utjecal</w:t>
      </w:r>
      <w:r w:rsidR="00BF1556" w:rsidRPr="005E614E">
        <w:rPr>
          <w:rFonts w:ascii="Times New Roman" w:hAnsi="Times New Roman"/>
        </w:rPr>
        <w:t xml:space="preserve">a je Odluka o visini osnovice za obračun plaće u javnim službama na koje se primjenjuje Zakon o plaćama u državnoj službi i javnim službama (»Narodne novine«, broj 155/23.) te Temeljni kolektivni ugovor za zaposlenike u javnim službama (»Narodne novine«, broj 29/24.) za 2025. godinu. Osnovica se </w:t>
      </w:r>
      <w:r w:rsidR="00AA3AFB" w:rsidRPr="005E614E">
        <w:rPr>
          <w:rFonts w:ascii="Times New Roman" w:hAnsi="Times New Roman"/>
        </w:rPr>
        <w:t>povećala</w:t>
      </w:r>
      <w:r w:rsidR="00BF1556" w:rsidRPr="005E614E">
        <w:rPr>
          <w:rFonts w:ascii="Times New Roman" w:hAnsi="Times New Roman"/>
        </w:rPr>
        <w:t xml:space="preserve"> s</w:t>
      </w:r>
      <w:r w:rsidR="00AA3AFB" w:rsidRPr="005E614E">
        <w:rPr>
          <w:rFonts w:ascii="Times New Roman" w:hAnsi="Times New Roman"/>
        </w:rPr>
        <w:t xml:space="preserve"> 947,18 eura na  975,60 eura </w:t>
      </w:r>
      <w:r w:rsidR="00BF1556" w:rsidRPr="005E614E">
        <w:rPr>
          <w:rFonts w:ascii="Times New Roman" w:hAnsi="Times New Roman"/>
        </w:rPr>
        <w:t xml:space="preserve"> od 1. veljače 2025.</w:t>
      </w:r>
      <w:r w:rsidR="00BF1556" w:rsidRPr="00BF1556">
        <w:rPr>
          <w:rFonts w:ascii="Times New Roman" w:hAnsi="Times New Roman"/>
        </w:rPr>
        <w:t xml:space="preserve"> </w:t>
      </w:r>
      <w:r w:rsidR="0048044E">
        <w:rPr>
          <w:rFonts w:ascii="Times New Roman" w:hAnsi="Times New Roman"/>
        </w:rPr>
        <w:t xml:space="preserve">Temeljem </w:t>
      </w:r>
      <w:r w:rsidR="008D0542">
        <w:rPr>
          <w:rFonts w:ascii="Times New Roman" w:hAnsi="Times New Roman"/>
        </w:rPr>
        <w:t>Odluke o prihvaćaju ponuda za sklapanje ugovora o pružanju zdravstvene zaštite iz obveznog zdravstvenog osiguranja ( KLASA: 025-04/24-01/310, URB BROJ: 338-01-01-24-01) u</w:t>
      </w:r>
      <w:r w:rsidR="0048044E">
        <w:rPr>
          <w:rFonts w:ascii="Times New Roman" w:hAnsi="Times New Roman"/>
        </w:rPr>
        <w:t>vedena je pripravnost medicinskih sestara i tehničara te su se prihodi povećali</w:t>
      </w:r>
      <w:r w:rsidR="008D0542">
        <w:rPr>
          <w:rFonts w:ascii="Times New Roman" w:hAnsi="Times New Roman"/>
        </w:rPr>
        <w:t xml:space="preserve">. </w:t>
      </w:r>
      <w:r w:rsidR="008D0542" w:rsidRPr="005E614E">
        <w:rPr>
          <w:rFonts w:ascii="Times New Roman" w:hAnsi="Times New Roman"/>
        </w:rPr>
        <w:t>Osnovan je dodatni sanitetski tim te od 10.veljače 2025. godine zaposlena su dva vozača sanitetskog vozila te dvije medicinske sestre kako bi se smanjio broj prekovremenih sati  te povezanih troškova.</w:t>
      </w:r>
    </w:p>
    <w:p w14:paraId="67E11CA8" w14:textId="5F0D055E" w:rsidR="00A21515" w:rsidRDefault="00A21515" w:rsidP="00AE2CDD">
      <w:pPr>
        <w:jc w:val="both"/>
        <w:rPr>
          <w:rFonts w:ascii="Times New Roman" w:hAnsi="Times New Roman"/>
        </w:rPr>
      </w:pPr>
    </w:p>
    <w:p w14:paraId="31F6FC18" w14:textId="77777777" w:rsidR="00AA3AFB" w:rsidRDefault="00AA3AFB" w:rsidP="00AE2CDD">
      <w:pPr>
        <w:jc w:val="both"/>
        <w:rPr>
          <w:rFonts w:ascii="Times New Roman" w:hAnsi="Times New Roman"/>
        </w:rPr>
      </w:pPr>
    </w:p>
    <w:p w14:paraId="76FCD142" w14:textId="77777777" w:rsidR="00AA3AFB" w:rsidRDefault="00AA3AFB" w:rsidP="00AE2CDD">
      <w:pPr>
        <w:jc w:val="both"/>
        <w:rPr>
          <w:rFonts w:ascii="Times New Roman" w:hAnsi="Times New Roman"/>
        </w:rPr>
      </w:pPr>
    </w:p>
    <w:p w14:paraId="580FBA38" w14:textId="77777777" w:rsidR="00AA3AFB" w:rsidRDefault="00AA3AFB" w:rsidP="00AE2CDD">
      <w:pPr>
        <w:jc w:val="both"/>
        <w:rPr>
          <w:rFonts w:ascii="Times New Roman" w:hAnsi="Times New Roman"/>
        </w:rPr>
      </w:pPr>
    </w:p>
    <w:p w14:paraId="201A87B4" w14:textId="77777777" w:rsidR="00AA3AFB" w:rsidRDefault="00AA3AFB" w:rsidP="00AE2CDD">
      <w:pPr>
        <w:jc w:val="both"/>
        <w:rPr>
          <w:rFonts w:ascii="Times New Roman" w:hAnsi="Times New Roman"/>
        </w:rPr>
      </w:pPr>
    </w:p>
    <w:p w14:paraId="64391C4B" w14:textId="77777777" w:rsidR="00AA3AFB" w:rsidRDefault="00AA3AFB" w:rsidP="00AE2CDD">
      <w:pPr>
        <w:jc w:val="both"/>
        <w:rPr>
          <w:rFonts w:ascii="Times New Roman" w:hAnsi="Times New Roman"/>
        </w:rPr>
      </w:pPr>
    </w:p>
    <w:p w14:paraId="5F84CF8B" w14:textId="77777777" w:rsidR="005E614E" w:rsidRDefault="005E614E" w:rsidP="00AE2CDD">
      <w:pPr>
        <w:jc w:val="both"/>
        <w:rPr>
          <w:rFonts w:ascii="Times New Roman" w:hAnsi="Times New Roman"/>
        </w:rPr>
      </w:pPr>
    </w:p>
    <w:p w14:paraId="76C44990" w14:textId="77777777" w:rsidR="005E614E" w:rsidRDefault="005E614E" w:rsidP="00AE2CDD">
      <w:pPr>
        <w:jc w:val="both"/>
        <w:rPr>
          <w:rFonts w:ascii="Times New Roman" w:hAnsi="Times New Roman"/>
        </w:rPr>
      </w:pPr>
    </w:p>
    <w:p w14:paraId="0ED4577F" w14:textId="77777777" w:rsidR="00AA3AFB" w:rsidRDefault="00AA3AFB" w:rsidP="00AE2CDD">
      <w:pPr>
        <w:jc w:val="both"/>
        <w:rPr>
          <w:rFonts w:ascii="Times New Roman" w:hAnsi="Times New Roman"/>
        </w:rPr>
      </w:pPr>
    </w:p>
    <w:p w14:paraId="0103ECCF" w14:textId="77777777" w:rsidR="00AA3AFB" w:rsidRPr="00EE3C0B" w:rsidRDefault="00AA3AFB" w:rsidP="00AE2CDD">
      <w:pPr>
        <w:jc w:val="both"/>
        <w:rPr>
          <w:rFonts w:ascii="Times New Roman" w:hAnsi="Times New Roman"/>
        </w:rPr>
      </w:pPr>
    </w:p>
    <w:p w14:paraId="7CF23A98" w14:textId="2BE3C0EA" w:rsidR="000F2D12" w:rsidRPr="00EE3C0B" w:rsidRDefault="00B17A0C" w:rsidP="00B17A0C">
      <w:pPr>
        <w:jc w:val="center"/>
        <w:rPr>
          <w:rFonts w:ascii="Times New Roman" w:hAnsi="Times New Roman"/>
          <w:b/>
        </w:rPr>
      </w:pPr>
      <w:r w:rsidRPr="00EE3C0B">
        <w:rPr>
          <w:rFonts w:ascii="Times New Roman" w:hAnsi="Times New Roman"/>
          <w:b/>
        </w:rPr>
        <w:t>Tablica 1. Struktura prihoda</w:t>
      </w:r>
      <w:r w:rsidR="001C7BCC" w:rsidRPr="00EE3C0B">
        <w:rPr>
          <w:rFonts w:ascii="Times New Roman" w:hAnsi="Times New Roman"/>
          <w:b/>
        </w:rPr>
        <w:t xml:space="preserve"> HZZO –a u 202</w:t>
      </w:r>
      <w:r w:rsidR="000F6D8A">
        <w:rPr>
          <w:rFonts w:ascii="Times New Roman" w:hAnsi="Times New Roman"/>
          <w:b/>
        </w:rPr>
        <w:t>4</w:t>
      </w:r>
      <w:r w:rsidR="001C7BCC" w:rsidRPr="00EE3C0B">
        <w:rPr>
          <w:rFonts w:ascii="Times New Roman" w:hAnsi="Times New Roman"/>
          <w:b/>
        </w:rPr>
        <w:t>. i 202</w:t>
      </w:r>
      <w:r w:rsidR="000F6D8A">
        <w:rPr>
          <w:rFonts w:ascii="Times New Roman" w:hAnsi="Times New Roman"/>
          <w:b/>
        </w:rPr>
        <w:t>5</w:t>
      </w:r>
      <w:r w:rsidR="001C7BCC" w:rsidRPr="00EE3C0B">
        <w:rPr>
          <w:rFonts w:ascii="Times New Roman" w:hAnsi="Times New Roman"/>
          <w:b/>
        </w:rPr>
        <w:t>. godini</w:t>
      </w:r>
    </w:p>
    <w:tbl>
      <w:tblPr>
        <w:tblStyle w:val="Tablicareetke4-isticanje5"/>
        <w:tblW w:w="9212" w:type="dxa"/>
        <w:tblLook w:val="04A0" w:firstRow="1" w:lastRow="0" w:firstColumn="1" w:lastColumn="0" w:noHBand="0" w:noVBand="1"/>
      </w:tblPr>
      <w:tblGrid>
        <w:gridCol w:w="4481"/>
        <w:gridCol w:w="235"/>
        <w:gridCol w:w="2248"/>
        <w:gridCol w:w="2248"/>
      </w:tblGrid>
      <w:tr w:rsidR="00B14F6B" w:rsidRPr="00EE3C0B" w14:paraId="023A78E1" w14:textId="77777777" w:rsidTr="00064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73BEE568" w14:textId="77777777" w:rsidR="00B14F6B" w:rsidRPr="00EE3C0B" w:rsidRDefault="00B14F6B" w:rsidP="00B1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bookmarkStart w:id="1" w:name="_Hlk125975273"/>
            <w:r w:rsidRPr="00EE3C0B">
              <w:rPr>
                <w:rFonts w:ascii="Times New Roman" w:eastAsia="Times New Roman" w:hAnsi="Times New Roman"/>
                <w:lang w:eastAsia="hr-HR"/>
              </w:rPr>
              <w:t>UPLATA – HZZO</w:t>
            </w:r>
          </w:p>
        </w:tc>
        <w:tc>
          <w:tcPr>
            <w:tcW w:w="235" w:type="dxa"/>
            <w:vMerge w:val="restart"/>
          </w:tcPr>
          <w:p w14:paraId="7D73C149" w14:textId="77777777" w:rsidR="00B14F6B" w:rsidRPr="00EE3C0B" w:rsidRDefault="00B14F6B" w:rsidP="00B14F6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</w:p>
        </w:tc>
        <w:tc>
          <w:tcPr>
            <w:tcW w:w="2248" w:type="dxa"/>
          </w:tcPr>
          <w:p w14:paraId="5CCB0D1F" w14:textId="7974D2BC" w:rsidR="00B14F6B" w:rsidRPr="00EE3C0B" w:rsidRDefault="00B14F6B" w:rsidP="00B14F6B">
            <w:pPr>
              <w:spacing w:after="0" w:line="240" w:lineRule="auto"/>
              <w:ind w:firstLine="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IZNOS 202</w:t>
            </w:r>
            <w:r w:rsidR="00AA3AFB">
              <w:rPr>
                <w:rFonts w:ascii="Times New Roman" w:eastAsia="Times New Roman" w:hAnsi="Times New Roman"/>
                <w:lang w:eastAsia="hr-HR"/>
              </w:rPr>
              <w:t>4</w:t>
            </w:r>
            <w:r w:rsidRPr="00EE3C0B">
              <w:rPr>
                <w:rFonts w:ascii="Times New Roman" w:eastAsia="Times New Roman" w:hAnsi="Times New Roman"/>
                <w:lang w:eastAsia="hr-HR"/>
              </w:rPr>
              <w:t>. GODINA</w:t>
            </w:r>
          </w:p>
        </w:tc>
        <w:tc>
          <w:tcPr>
            <w:tcW w:w="2248" w:type="dxa"/>
          </w:tcPr>
          <w:p w14:paraId="74C344FC" w14:textId="20B96B71" w:rsidR="00B14F6B" w:rsidRPr="00EE3C0B" w:rsidRDefault="00B14F6B" w:rsidP="00B14F6B">
            <w:pPr>
              <w:spacing w:after="0" w:line="240" w:lineRule="auto"/>
              <w:ind w:firstLine="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IZNOS 202</w:t>
            </w:r>
            <w:r w:rsidR="00AA3AFB">
              <w:rPr>
                <w:rFonts w:ascii="Times New Roman" w:eastAsia="Times New Roman" w:hAnsi="Times New Roman"/>
                <w:lang w:eastAsia="hr-HR"/>
              </w:rPr>
              <w:t>5</w:t>
            </w:r>
            <w:r w:rsidRPr="00EE3C0B">
              <w:rPr>
                <w:rFonts w:ascii="Times New Roman" w:eastAsia="Times New Roman" w:hAnsi="Times New Roman"/>
                <w:lang w:eastAsia="hr-HR"/>
              </w:rPr>
              <w:t>. GODINA</w:t>
            </w:r>
          </w:p>
        </w:tc>
      </w:tr>
      <w:tr w:rsidR="003611B0" w:rsidRPr="00EE3C0B" w14:paraId="0B9E6887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183BF0A2" w14:textId="77777777" w:rsidR="003611B0" w:rsidRPr="00EE3C0B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GLAVARINA – SANITET</w:t>
            </w:r>
          </w:p>
        </w:tc>
        <w:tc>
          <w:tcPr>
            <w:tcW w:w="235" w:type="dxa"/>
            <w:vMerge/>
          </w:tcPr>
          <w:p w14:paraId="4E8B46BA" w14:textId="77777777" w:rsidR="003611B0" w:rsidRPr="00EE3C0B" w:rsidRDefault="003611B0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5025302D" w14:textId="1F833790" w:rsidR="003611B0" w:rsidRPr="00EE3C0B" w:rsidRDefault="00D8375C" w:rsidP="00ED0C3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D8375C">
              <w:rPr>
                <w:rFonts w:ascii="Times New Roman" w:eastAsia="Times New Roman" w:hAnsi="Times New Roman"/>
                <w:bCs/>
                <w:lang w:eastAsia="hr-HR"/>
              </w:rPr>
              <w:t>305.690,37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ED0C33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  <w:tc>
          <w:tcPr>
            <w:tcW w:w="2248" w:type="dxa"/>
          </w:tcPr>
          <w:p w14:paraId="3DB609B0" w14:textId="55967BAD" w:rsidR="003611B0" w:rsidRPr="00EE3C0B" w:rsidRDefault="00AA3AFB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339.603,41</w:t>
            </w:r>
            <w:r w:rsidR="001D1AD7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EE3C0B" w14:paraId="37CFEF07" w14:textId="77777777" w:rsidTr="000640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571CB060" w14:textId="716967AC" w:rsidR="003611B0" w:rsidRPr="00EE3C0B" w:rsidRDefault="000640BD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GLAVARINA – HITNA</w:t>
            </w:r>
          </w:p>
        </w:tc>
        <w:tc>
          <w:tcPr>
            <w:tcW w:w="235" w:type="dxa"/>
            <w:vMerge/>
          </w:tcPr>
          <w:p w14:paraId="02A72899" w14:textId="77777777" w:rsidR="003611B0" w:rsidRPr="00EE3C0B" w:rsidRDefault="003611B0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61CD2143" w14:textId="4409E196" w:rsidR="003611B0" w:rsidRPr="00EE3C0B" w:rsidRDefault="00D8375C" w:rsidP="000640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D8375C">
              <w:rPr>
                <w:rFonts w:ascii="Times New Roman" w:eastAsia="Times New Roman" w:hAnsi="Times New Roman"/>
                <w:bCs/>
                <w:lang w:eastAsia="hr-HR"/>
              </w:rPr>
              <w:t>918.441,08</w:t>
            </w:r>
            <w:r w:rsidR="000F6D8A" w:rsidRPr="000F6D8A">
              <w:rPr>
                <w:rFonts w:ascii="Times New Roman" w:eastAsia="Times New Roman" w:hAnsi="Times New Roman"/>
                <w:bCs/>
                <w:lang w:eastAsia="hr-HR"/>
              </w:rPr>
              <w:t>2</w:t>
            </w:r>
            <w:r w:rsidR="000640BD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€</w:t>
            </w:r>
          </w:p>
        </w:tc>
        <w:tc>
          <w:tcPr>
            <w:tcW w:w="2248" w:type="dxa"/>
          </w:tcPr>
          <w:p w14:paraId="15820394" w14:textId="198E3A39" w:rsidR="003611B0" w:rsidRPr="00EE3C0B" w:rsidRDefault="00AA3AFB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1.133.807,25</w:t>
            </w:r>
            <w:r w:rsidR="001D1AD7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48044E" w:rsidRPr="00EE3C0B" w14:paraId="7A4B0D34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7554E821" w14:textId="7EB1AB6D" w:rsidR="0048044E" w:rsidRPr="00EE3C0B" w:rsidRDefault="0048044E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SANITET KILOMETRI (SKM)</w:t>
            </w:r>
          </w:p>
        </w:tc>
        <w:tc>
          <w:tcPr>
            <w:tcW w:w="235" w:type="dxa"/>
            <w:vMerge/>
          </w:tcPr>
          <w:p w14:paraId="555A38FE" w14:textId="77777777" w:rsidR="0048044E" w:rsidRPr="00EE3C0B" w:rsidRDefault="0048044E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01493D9F" w14:textId="2F9B183C" w:rsidR="0048044E" w:rsidRPr="00D8375C" w:rsidRDefault="008058A8" w:rsidP="000640B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AC07B0">
              <w:rPr>
                <w:rFonts w:ascii="Times New Roman" w:eastAsia="Times New Roman" w:hAnsi="Times New Roman"/>
                <w:bCs/>
                <w:lang w:eastAsia="hr-HR"/>
              </w:rPr>
              <w:t>48.482,40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 €</w:t>
            </w:r>
          </w:p>
        </w:tc>
        <w:tc>
          <w:tcPr>
            <w:tcW w:w="2248" w:type="dxa"/>
          </w:tcPr>
          <w:p w14:paraId="71CDABF7" w14:textId="4A72875B" w:rsidR="0048044E" w:rsidRDefault="00F56FED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47.937,75</w:t>
            </w:r>
            <w:r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€</w:t>
            </w:r>
          </w:p>
        </w:tc>
      </w:tr>
      <w:tr w:rsidR="003611B0" w:rsidRPr="00EE3C0B" w14:paraId="44A6C815" w14:textId="77777777" w:rsidTr="000640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3E5B4B07" w14:textId="77777777" w:rsidR="003611B0" w:rsidRPr="00EE3C0B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LIJEKOVI HITNA – TEREN (LIH)</w:t>
            </w:r>
          </w:p>
        </w:tc>
        <w:tc>
          <w:tcPr>
            <w:tcW w:w="235" w:type="dxa"/>
            <w:vMerge/>
          </w:tcPr>
          <w:p w14:paraId="4F5A1439" w14:textId="77777777" w:rsidR="003611B0" w:rsidRPr="00EE3C0B" w:rsidRDefault="003611B0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4DC6AFE3" w14:textId="415201C8" w:rsidR="003611B0" w:rsidRPr="00EE3C0B" w:rsidRDefault="00D8375C" w:rsidP="00ED0C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D8375C">
              <w:rPr>
                <w:rFonts w:ascii="Times New Roman" w:eastAsia="Times New Roman" w:hAnsi="Times New Roman"/>
                <w:bCs/>
                <w:lang w:eastAsia="hr-HR"/>
              </w:rPr>
              <w:t>267,54</w:t>
            </w:r>
            <w:r w:rsidR="00AA3AFB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ED0C33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  <w:tc>
          <w:tcPr>
            <w:tcW w:w="2248" w:type="dxa"/>
          </w:tcPr>
          <w:p w14:paraId="5A5687DB" w14:textId="50378073" w:rsidR="003611B0" w:rsidRPr="00EE3C0B" w:rsidRDefault="00AA3AFB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173,46</w:t>
            </w:r>
            <w:r w:rsidR="001D1AD7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EE3C0B" w14:paraId="773F675A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4D569A35" w14:textId="77777777" w:rsidR="003611B0" w:rsidRPr="00EE3C0B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LIJEKOVI HITNA – AMBULANTA (LIA)</w:t>
            </w:r>
          </w:p>
        </w:tc>
        <w:tc>
          <w:tcPr>
            <w:tcW w:w="235" w:type="dxa"/>
            <w:vMerge/>
          </w:tcPr>
          <w:p w14:paraId="0E66AF29" w14:textId="77777777" w:rsidR="003611B0" w:rsidRPr="00EE3C0B" w:rsidRDefault="003611B0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145A6B73" w14:textId="1867CBC7" w:rsidR="003611B0" w:rsidRPr="00EE3C0B" w:rsidRDefault="00D8375C" w:rsidP="00ED0C3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D8375C">
              <w:rPr>
                <w:rFonts w:ascii="Times New Roman" w:eastAsia="Times New Roman" w:hAnsi="Times New Roman"/>
                <w:bCs/>
                <w:lang w:eastAsia="hr-HR"/>
              </w:rPr>
              <w:t>544,41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ED0C33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  <w:tc>
          <w:tcPr>
            <w:tcW w:w="2248" w:type="dxa"/>
          </w:tcPr>
          <w:p w14:paraId="6BD8CD0D" w14:textId="24F69B9B" w:rsidR="003611B0" w:rsidRPr="00EE3C0B" w:rsidRDefault="00AA3AFB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121,67 </w:t>
            </w:r>
            <w:r w:rsidR="001D1AD7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EE3C0B" w14:paraId="2E9AF910" w14:textId="77777777" w:rsidTr="000640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566CDCCF" w14:textId="77777777" w:rsidR="003611B0" w:rsidRPr="00EE3C0B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INOZEMNI LIJEKOVI HITNA (LIS)</w:t>
            </w:r>
          </w:p>
        </w:tc>
        <w:tc>
          <w:tcPr>
            <w:tcW w:w="235" w:type="dxa"/>
            <w:vMerge/>
          </w:tcPr>
          <w:p w14:paraId="295FC772" w14:textId="77777777" w:rsidR="003611B0" w:rsidRPr="00EE3C0B" w:rsidRDefault="003611B0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5A731683" w14:textId="5FEDDFE4" w:rsidR="003611B0" w:rsidRPr="00EE3C0B" w:rsidRDefault="00D8375C" w:rsidP="00ED0C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D8375C">
              <w:rPr>
                <w:rFonts w:ascii="Times New Roman" w:eastAsia="Times New Roman" w:hAnsi="Times New Roman"/>
                <w:bCs/>
                <w:lang w:eastAsia="hr-HR"/>
              </w:rPr>
              <w:t>9,39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ED0C33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  <w:tc>
          <w:tcPr>
            <w:tcW w:w="2248" w:type="dxa"/>
          </w:tcPr>
          <w:p w14:paraId="0C337EFA" w14:textId="11EDCD9D" w:rsidR="003611B0" w:rsidRPr="00EE3C0B" w:rsidRDefault="00AA3AFB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8,28 </w:t>
            </w:r>
            <w:r w:rsidR="001D1AD7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EE3C0B" w14:paraId="01ABAF5E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0A51B627" w14:textId="77777777" w:rsidR="003611B0" w:rsidRPr="00EE3C0B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INOZEMNI POSTUPCI HITNA – TEREN (IPOH)</w:t>
            </w:r>
          </w:p>
        </w:tc>
        <w:tc>
          <w:tcPr>
            <w:tcW w:w="235" w:type="dxa"/>
            <w:vMerge/>
          </w:tcPr>
          <w:p w14:paraId="7BC5B9C0" w14:textId="77777777" w:rsidR="003611B0" w:rsidRPr="00EE3C0B" w:rsidRDefault="003611B0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6B73F4CE" w14:textId="17F182EF" w:rsidR="003611B0" w:rsidRPr="00EE3C0B" w:rsidRDefault="00D8375C" w:rsidP="00ED0C3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D8375C">
              <w:rPr>
                <w:rFonts w:ascii="Times New Roman" w:eastAsia="Times New Roman" w:hAnsi="Times New Roman"/>
                <w:bCs/>
                <w:lang w:eastAsia="hr-HR"/>
              </w:rPr>
              <w:t>3.458,36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ED0C33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  <w:tc>
          <w:tcPr>
            <w:tcW w:w="2248" w:type="dxa"/>
          </w:tcPr>
          <w:p w14:paraId="5A837EFE" w14:textId="2738DB60" w:rsidR="003611B0" w:rsidRPr="00EE3C0B" w:rsidRDefault="00AA3AFB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2</w:t>
            </w:r>
            <w:r w:rsidR="00D8375C">
              <w:rPr>
                <w:rFonts w:ascii="Times New Roman" w:eastAsia="Times New Roman" w:hAnsi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>983,48</w:t>
            </w:r>
            <w:r w:rsidR="001D1AD7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EE3C0B" w14:paraId="79CBAB38" w14:textId="77777777" w:rsidTr="000640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32735B80" w14:textId="77777777" w:rsidR="003611B0" w:rsidRPr="00EE3C0B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INOZEMNI POSTUPCI HITNA – AMBULANTA (IPOA)</w:t>
            </w:r>
          </w:p>
        </w:tc>
        <w:tc>
          <w:tcPr>
            <w:tcW w:w="235" w:type="dxa"/>
            <w:vMerge/>
          </w:tcPr>
          <w:p w14:paraId="0E8A19BE" w14:textId="77777777" w:rsidR="003611B0" w:rsidRPr="00EE3C0B" w:rsidRDefault="003611B0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630A4924" w14:textId="3D01A313" w:rsidR="003611B0" w:rsidRPr="00EE3C0B" w:rsidRDefault="00D8375C" w:rsidP="00ED0C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D8375C">
              <w:rPr>
                <w:rFonts w:ascii="Times New Roman" w:eastAsia="Times New Roman" w:hAnsi="Times New Roman"/>
                <w:bCs/>
                <w:lang w:eastAsia="hr-HR"/>
              </w:rPr>
              <w:t>10.338,67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ED0C33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  <w:tc>
          <w:tcPr>
            <w:tcW w:w="2248" w:type="dxa"/>
          </w:tcPr>
          <w:p w14:paraId="1CA4CFFC" w14:textId="02D9DFEE" w:rsidR="003611B0" w:rsidRPr="00EE3C0B" w:rsidRDefault="00AA3AFB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5</w:t>
            </w:r>
            <w:r w:rsidR="00D8375C">
              <w:rPr>
                <w:rFonts w:ascii="Times New Roman" w:eastAsia="Times New Roman" w:hAnsi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>958,60</w:t>
            </w:r>
            <w:r w:rsidR="001D1AD7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EE3C0B" w14:paraId="52D5938B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157477C9" w14:textId="11473E99" w:rsidR="003611B0" w:rsidRPr="00EE3C0B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KM – HITNA</w:t>
            </w:r>
            <w:r w:rsidR="001D1AD7" w:rsidRPr="00EE3C0B">
              <w:rPr>
                <w:rFonts w:ascii="Times New Roman" w:eastAsia="Times New Roman" w:hAnsi="Times New Roman"/>
                <w:lang w:eastAsia="hr-HR"/>
              </w:rPr>
              <w:t xml:space="preserve"> (HKM)</w:t>
            </w:r>
          </w:p>
        </w:tc>
        <w:tc>
          <w:tcPr>
            <w:tcW w:w="235" w:type="dxa"/>
            <w:vMerge/>
          </w:tcPr>
          <w:p w14:paraId="302417FD" w14:textId="77777777" w:rsidR="003611B0" w:rsidRPr="00EE3C0B" w:rsidRDefault="003611B0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73B900B3" w14:textId="02F6F1EA" w:rsidR="003611B0" w:rsidRPr="00EE3C0B" w:rsidRDefault="008058A8" w:rsidP="00ED0C3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AC07B0">
              <w:rPr>
                <w:rFonts w:ascii="Times New Roman" w:eastAsia="Times New Roman" w:hAnsi="Times New Roman"/>
                <w:bCs/>
                <w:lang w:eastAsia="hr-HR"/>
              </w:rPr>
              <w:t>17.806,42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 €</w:t>
            </w:r>
          </w:p>
        </w:tc>
        <w:tc>
          <w:tcPr>
            <w:tcW w:w="2248" w:type="dxa"/>
          </w:tcPr>
          <w:p w14:paraId="1B5CD149" w14:textId="3942A4FA" w:rsidR="003611B0" w:rsidRPr="00EE3C0B" w:rsidRDefault="00D10299" w:rsidP="003611B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F56FED">
              <w:rPr>
                <w:rFonts w:ascii="Times New Roman" w:eastAsia="Times New Roman" w:hAnsi="Times New Roman"/>
                <w:bCs/>
                <w:lang w:eastAsia="hr-HR"/>
              </w:rPr>
              <w:t>9.884,71</w:t>
            </w:r>
            <w:r w:rsidR="00876A36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3611B0" w:rsidRPr="00EE3C0B" w14:paraId="4D7557E6" w14:textId="77777777" w:rsidTr="000640B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668A13E9" w14:textId="14CC752C" w:rsidR="003611B0" w:rsidRPr="00EE3C0B" w:rsidRDefault="003611B0" w:rsidP="00361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KM INOZEMNI – HITNA</w:t>
            </w:r>
            <w:r w:rsidR="001D1AD7" w:rsidRPr="00EE3C0B">
              <w:rPr>
                <w:rFonts w:ascii="Times New Roman" w:eastAsia="Times New Roman" w:hAnsi="Times New Roman"/>
                <w:lang w:eastAsia="hr-HR"/>
              </w:rPr>
              <w:t xml:space="preserve"> (IKM)</w:t>
            </w:r>
          </w:p>
        </w:tc>
        <w:tc>
          <w:tcPr>
            <w:tcW w:w="235" w:type="dxa"/>
            <w:vMerge/>
          </w:tcPr>
          <w:p w14:paraId="5A2AB85F" w14:textId="77777777" w:rsidR="003611B0" w:rsidRPr="00EE3C0B" w:rsidRDefault="003611B0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33EFEF7A" w14:textId="08ADEDDB" w:rsidR="003611B0" w:rsidRPr="00EE3C0B" w:rsidRDefault="00D8375C" w:rsidP="00ED0C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 w:rsidRPr="00D8375C">
              <w:rPr>
                <w:rFonts w:ascii="Times New Roman" w:eastAsia="Times New Roman" w:hAnsi="Times New Roman"/>
                <w:bCs/>
                <w:lang w:eastAsia="hr-HR"/>
              </w:rPr>
              <w:t>330,97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ED0C33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€</w:t>
            </w:r>
          </w:p>
        </w:tc>
        <w:tc>
          <w:tcPr>
            <w:tcW w:w="2248" w:type="dxa"/>
          </w:tcPr>
          <w:p w14:paraId="16C2E26E" w14:textId="339E23E9" w:rsidR="003611B0" w:rsidRPr="00EE3C0B" w:rsidRDefault="00AA3AFB" w:rsidP="003611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1.209</w:t>
            </w:r>
            <w:r w:rsidR="0061710A" w:rsidRPr="00EE3C0B">
              <w:rPr>
                <w:rFonts w:ascii="Times New Roman" w:eastAsia="Times New Roman" w:hAnsi="Times New Roman"/>
                <w:bCs/>
                <w:lang w:eastAsia="hr-HR"/>
              </w:rPr>
              <w:t>,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>81</w:t>
            </w:r>
            <w:r w:rsidR="00876A36" w:rsidRPr="00EE3C0B">
              <w:rPr>
                <w:rFonts w:ascii="Times New Roman" w:eastAsia="Times New Roman" w:hAnsi="Times New Roman"/>
                <w:bCs/>
                <w:lang w:eastAsia="hr-HR"/>
              </w:rPr>
              <w:t xml:space="preserve"> </w:t>
            </w:r>
            <w:r w:rsidR="003611B0" w:rsidRPr="00EE3C0B">
              <w:rPr>
                <w:rFonts w:ascii="Times New Roman" w:eastAsia="Times New Roman" w:hAnsi="Times New Roman"/>
                <w:bCs/>
                <w:lang w:eastAsia="hr-HR"/>
              </w:rPr>
              <w:t>€</w:t>
            </w:r>
          </w:p>
        </w:tc>
      </w:tr>
      <w:tr w:rsidR="00263373" w:rsidRPr="00EE3C0B" w14:paraId="2417A2A3" w14:textId="77777777" w:rsidTr="0006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14:paraId="29B9E667" w14:textId="77777777" w:rsidR="00263373" w:rsidRPr="00EE3C0B" w:rsidRDefault="00263373" w:rsidP="0026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lang w:eastAsia="hr-HR"/>
              </w:rPr>
            </w:pPr>
            <w:r w:rsidRPr="00EE3C0B">
              <w:rPr>
                <w:rFonts w:ascii="Times New Roman" w:eastAsia="Times New Roman" w:hAnsi="Times New Roman"/>
                <w:lang w:eastAsia="hr-HR"/>
              </w:rPr>
              <w:t>UKUPNO:</w:t>
            </w:r>
          </w:p>
        </w:tc>
        <w:tc>
          <w:tcPr>
            <w:tcW w:w="235" w:type="dxa"/>
          </w:tcPr>
          <w:p w14:paraId="5BC8BAB5" w14:textId="77777777" w:rsidR="00263373" w:rsidRPr="00EE3C0B" w:rsidRDefault="00263373" w:rsidP="0026337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248" w:type="dxa"/>
          </w:tcPr>
          <w:p w14:paraId="3EAFA1EC" w14:textId="0C644D24" w:rsidR="00263373" w:rsidRPr="00EE3C0B" w:rsidRDefault="00D8375C" w:rsidP="001859E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D8375C">
              <w:rPr>
                <w:rFonts w:ascii="Times New Roman" w:eastAsia="Times New Roman" w:hAnsi="Times New Roman"/>
                <w:b/>
                <w:lang w:eastAsia="hr-HR"/>
              </w:rPr>
              <w:t>1.305.776,93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 </w:t>
            </w:r>
            <w:r w:rsidR="00EB22E7" w:rsidRPr="00EE3C0B">
              <w:rPr>
                <w:rFonts w:ascii="Times New Roman" w:eastAsia="Times New Roman" w:hAnsi="Times New Roman"/>
                <w:b/>
                <w:lang w:eastAsia="hr-HR"/>
              </w:rPr>
              <w:t>€</w:t>
            </w:r>
          </w:p>
        </w:tc>
        <w:tc>
          <w:tcPr>
            <w:tcW w:w="2248" w:type="dxa"/>
          </w:tcPr>
          <w:p w14:paraId="72E3B159" w14:textId="4FC51C7D" w:rsidR="00263373" w:rsidRPr="00EE3C0B" w:rsidRDefault="00AA3AFB" w:rsidP="0026337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1.541.688,42</w:t>
            </w:r>
            <w:r w:rsidR="00876A36" w:rsidRPr="00EE3C0B">
              <w:rPr>
                <w:rFonts w:ascii="Times New Roman" w:eastAsia="Times New Roman" w:hAnsi="Times New Roman"/>
                <w:b/>
                <w:lang w:eastAsia="hr-HR"/>
              </w:rPr>
              <w:t xml:space="preserve"> </w:t>
            </w:r>
            <w:r w:rsidR="00EB22E7" w:rsidRPr="00EE3C0B">
              <w:rPr>
                <w:rFonts w:ascii="Times New Roman" w:eastAsia="Times New Roman" w:hAnsi="Times New Roman"/>
                <w:b/>
                <w:lang w:eastAsia="hr-HR"/>
              </w:rPr>
              <w:t>€</w:t>
            </w:r>
          </w:p>
        </w:tc>
      </w:tr>
      <w:bookmarkEnd w:id="1"/>
    </w:tbl>
    <w:p w14:paraId="39C71212" w14:textId="528826C0" w:rsidR="00D21A3E" w:rsidRPr="00EE3C0B" w:rsidRDefault="00D21A3E" w:rsidP="00F570B8">
      <w:pPr>
        <w:jc w:val="both"/>
        <w:rPr>
          <w:rFonts w:ascii="Times New Roman" w:hAnsi="Times New Roman"/>
          <w:b/>
          <w:bCs/>
          <w:u w:val="single"/>
        </w:rPr>
      </w:pPr>
    </w:p>
    <w:p w14:paraId="11702761" w14:textId="5598ABEF" w:rsidR="000760DD" w:rsidRPr="001A03C1" w:rsidRDefault="001C7BCC" w:rsidP="00F570B8">
      <w:pPr>
        <w:jc w:val="both"/>
        <w:rPr>
          <w:rFonts w:ascii="Times New Roman" w:hAnsi="Times New Roman"/>
          <w:bCs/>
        </w:rPr>
      </w:pPr>
      <w:r w:rsidRPr="005E614E">
        <w:rPr>
          <w:rFonts w:ascii="Times New Roman" w:hAnsi="Times New Roman"/>
          <w:bCs/>
        </w:rPr>
        <w:t>Tablica 1. prikazuje strukturu prihoda HZZO – a u 202</w:t>
      </w:r>
      <w:r w:rsidR="000F6D8A" w:rsidRPr="005E614E">
        <w:rPr>
          <w:rFonts w:ascii="Times New Roman" w:hAnsi="Times New Roman"/>
          <w:bCs/>
        </w:rPr>
        <w:t>4</w:t>
      </w:r>
      <w:r w:rsidRPr="005E614E">
        <w:rPr>
          <w:rFonts w:ascii="Times New Roman" w:hAnsi="Times New Roman"/>
          <w:bCs/>
        </w:rPr>
        <w:t>. i 202</w:t>
      </w:r>
      <w:r w:rsidR="000F6D8A" w:rsidRPr="005E614E">
        <w:rPr>
          <w:rFonts w:ascii="Times New Roman" w:hAnsi="Times New Roman"/>
          <w:bCs/>
        </w:rPr>
        <w:t>5</w:t>
      </w:r>
      <w:r w:rsidRPr="005E614E">
        <w:rPr>
          <w:rFonts w:ascii="Times New Roman" w:hAnsi="Times New Roman"/>
          <w:bCs/>
        </w:rPr>
        <w:t>. godini.</w:t>
      </w:r>
      <w:r w:rsidR="00D8375C" w:rsidRPr="005E614E">
        <w:t xml:space="preserve"> </w:t>
      </w:r>
      <w:r w:rsidR="00D8375C" w:rsidRPr="005E614E">
        <w:rPr>
          <w:rFonts w:ascii="Times New Roman" w:hAnsi="Times New Roman"/>
          <w:bCs/>
        </w:rPr>
        <w:t xml:space="preserve">U 2024. godini prihodi od glavne glavarine sanitetskog prijevoza iznose 305.690,37 €, dok se u 2025. godini povećali na 339.603,41 €, što predstavlja rast od 23,78% </w:t>
      </w:r>
      <w:r w:rsidR="000760DD" w:rsidRPr="005E614E">
        <w:rPr>
          <w:rFonts w:ascii="Times New Roman" w:hAnsi="Times New Roman"/>
          <w:bCs/>
        </w:rPr>
        <w:t xml:space="preserve">. </w:t>
      </w:r>
      <w:r w:rsidR="00D8375C" w:rsidRPr="005E614E">
        <w:rPr>
          <w:rFonts w:ascii="Times New Roman" w:hAnsi="Times New Roman"/>
          <w:bCs/>
        </w:rPr>
        <w:t xml:space="preserve">U 2024. godini glavarina za hitnu medicinsku pomoć iznosila je 918.441,08 €, a u 2025. godini povećava se na 1.133.807,25 €, što čini povećanje od 70,17%. </w:t>
      </w:r>
      <w:r w:rsidR="000760DD" w:rsidRPr="005E614E">
        <w:rPr>
          <w:rFonts w:ascii="Times New Roman" w:hAnsi="Times New Roman"/>
          <w:bCs/>
        </w:rPr>
        <w:t>P</w:t>
      </w:r>
      <w:r w:rsidR="00D8375C" w:rsidRPr="005E614E">
        <w:rPr>
          <w:rFonts w:ascii="Times New Roman" w:hAnsi="Times New Roman"/>
          <w:bCs/>
        </w:rPr>
        <w:t>rihodi od lijekova primijenjenih na terenu iznose 267,54 €, dok se u 2025. godini smanjuju na 173,46 €</w:t>
      </w:r>
      <w:r w:rsidR="000760DD" w:rsidRPr="005E614E">
        <w:rPr>
          <w:rFonts w:ascii="Times New Roman" w:hAnsi="Times New Roman"/>
          <w:bCs/>
        </w:rPr>
        <w:t xml:space="preserve"> što predstavlja smanjenje od 35,19%</w:t>
      </w:r>
      <w:r w:rsidR="00D8375C" w:rsidRPr="005E614E">
        <w:rPr>
          <w:rFonts w:ascii="Times New Roman" w:hAnsi="Times New Roman"/>
          <w:bCs/>
        </w:rPr>
        <w:t xml:space="preserve">. Prihodi od lijekova primijenjenih u ambulantama u 2024. godini iznose 544,41 €, a u 2025. godini padaju na 121,67 €, što predstavlja smanjenje od </w:t>
      </w:r>
      <w:r w:rsidR="000760DD" w:rsidRPr="005E614E">
        <w:rPr>
          <w:rFonts w:ascii="Times New Roman" w:hAnsi="Times New Roman"/>
          <w:bCs/>
        </w:rPr>
        <w:t>77,58%</w:t>
      </w:r>
      <w:r w:rsidR="00D8375C" w:rsidRPr="005E614E">
        <w:rPr>
          <w:rFonts w:ascii="Times New Roman" w:hAnsi="Times New Roman"/>
          <w:bCs/>
        </w:rPr>
        <w:t xml:space="preserve">. Prihodi od inozemnih lijekova </w:t>
      </w:r>
      <w:r w:rsidR="000760DD" w:rsidRPr="005E614E">
        <w:rPr>
          <w:rFonts w:ascii="Times New Roman" w:hAnsi="Times New Roman"/>
          <w:bCs/>
        </w:rPr>
        <w:t>se smanjuju</w:t>
      </w:r>
      <w:r w:rsidR="00D8375C" w:rsidRPr="005E614E">
        <w:rPr>
          <w:rFonts w:ascii="Times New Roman" w:hAnsi="Times New Roman"/>
          <w:bCs/>
        </w:rPr>
        <w:t xml:space="preserve"> sa 9,39 € u 2024. godini na 8,28 € u 2025. godini</w:t>
      </w:r>
      <w:r w:rsidR="000760DD" w:rsidRPr="005E614E">
        <w:rPr>
          <w:rFonts w:ascii="Times New Roman" w:hAnsi="Times New Roman"/>
          <w:bCs/>
        </w:rPr>
        <w:t xml:space="preserve"> što je smanjenje od 11,81%</w:t>
      </w:r>
      <w:r w:rsidR="00D8375C" w:rsidRPr="005E614E">
        <w:rPr>
          <w:rFonts w:ascii="Times New Roman" w:hAnsi="Times New Roman"/>
          <w:bCs/>
        </w:rPr>
        <w:t xml:space="preserve">. Prihodi od inozemnih postupaka na terenu smanjuju se sa 3.458,36 € u 2024. godini na 2.983,48 € u 2025. godini, što predstavlja smanjenje od </w:t>
      </w:r>
      <w:r w:rsidR="000760DD" w:rsidRPr="005E614E">
        <w:rPr>
          <w:rFonts w:ascii="Times New Roman" w:hAnsi="Times New Roman"/>
          <w:bCs/>
        </w:rPr>
        <w:t xml:space="preserve">13,72 </w:t>
      </w:r>
      <w:r w:rsidR="00D8375C" w:rsidRPr="005E614E">
        <w:rPr>
          <w:rFonts w:ascii="Times New Roman" w:hAnsi="Times New Roman"/>
          <w:bCs/>
        </w:rPr>
        <w:t xml:space="preserve">€. </w:t>
      </w:r>
      <w:r w:rsidR="000760DD" w:rsidRPr="005E614E">
        <w:rPr>
          <w:rFonts w:ascii="Times New Roman" w:hAnsi="Times New Roman"/>
          <w:bCs/>
        </w:rPr>
        <w:t>Prihodi od inozemnih postupaka u ambulantama padaju s 10.338,67 € u 2024. godini na 5.958,60 € u 2025. godini, što predstavlja smanjenje od 42,16% €. U 2024. godini prihod od prijeđenih kilometara hitne pomoći iznosio je 17.806,42 €, a u 2025. godini raste na 57.822,46 €, što je povećanje od 225,98%</w:t>
      </w:r>
      <w:r w:rsidR="000760DD" w:rsidRPr="005E614E">
        <w:rPr>
          <w:rFonts w:ascii="Times New Roman" w:hAnsi="Times New Roman"/>
          <w:b/>
          <w:bCs/>
        </w:rPr>
        <w:t xml:space="preserve"> </w:t>
      </w:r>
      <w:r w:rsidR="000760DD" w:rsidRPr="005E614E">
        <w:rPr>
          <w:rFonts w:ascii="Times New Roman" w:hAnsi="Times New Roman"/>
          <w:bCs/>
        </w:rPr>
        <w:t xml:space="preserve">€. Prihodi od inozemnih kilometara hitne pomoći porasli su sa 330,97 € u 2024. godini na 1.209,81 € u 2025. godini, što predstavlja povećanje od 265,72 % </w:t>
      </w:r>
      <w:r w:rsidR="001A03C1">
        <w:rPr>
          <w:rFonts w:ascii="Times New Roman" w:hAnsi="Times New Roman"/>
          <w:bCs/>
        </w:rPr>
        <w:t>.</w:t>
      </w:r>
    </w:p>
    <w:p w14:paraId="068BDD87" w14:textId="77777777" w:rsidR="00A21515" w:rsidRPr="00EE3C0B" w:rsidRDefault="00A21515" w:rsidP="00F570B8">
      <w:pPr>
        <w:jc w:val="both"/>
        <w:rPr>
          <w:rFonts w:ascii="Times New Roman" w:hAnsi="Times New Roman"/>
          <w:b/>
          <w:bCs/>
          <w:u w:val="single"/>
        </w:rPr>
      </w:pPr>
    </w:p>
    <w:p w14:paraId="2B3A1CEF" w14:textId="77777777" w:rsidR="007101B1" w:rsidRPr="00EE3C0B" w:rsidRDefault="003E63F7" w:rsidP="00AC07B0">
      <w:pPr>
        <w:numPr>
          <w:ilvl w:val="1"/>
          <w:numId w:val="20"/>
        </w:numPr>
        <w:jc w:val="both"/>
        <w:rPr>
          <w:rFonts w:ascii="Times New Roman" w:hAnsi="Times New Roman"/>
          <w:b/>
          <w:bCs/>
          <w:u w:val="single"/>
        </w:rPr>
      </w:pPr>
      <w:r w:rsidRPr="00EE3C0B">
        <w:rPr>
          <w:rFonts w:ascii="Times New Roman" w:hAnsi="Times New Roman"/>
          <w:b/>
          <w:bCs/>
          <w:u w:val="single"/>
        </w:rPr>
        <w:lastRenderedPageBreak/>
        <w:t>RASHODI POSLOVANJA</w:t>
      </w:r>
    </w:p>
    <w:p w14:paraId="6F74D6A9" w14:textId="6AED703A" w:rsidR="00A97C43" w:rsidRPr="005E614E" w:rsidRDefault="003E63F7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3</w:t>
      </w:r>
      <w:r w:rsidRPr="005E614E">
        <w:rPr>
          <w:rFonts w:ascii="Times New Roman" w:hAnsi="Times New Roman"/>
        </w:rPr>
        <w:t xml:space="preserve"> prikazuje ukupne rashode</w:t>
      </w:r>
      <w:r w:rsidR="00A97C43" w:rsidRPr="005E614E">
        <w:rPr>
          <w:rFonts w:ascii="Times New Roman" w:hAnsi="Times New Roman"/>
        </w:rPr>
        <w:t xml:space="preserve"> ostvarene </w:t>
      </w:r>
      <w:r w:rsidR="00913000" w:rsidRPr="005E614E">
        <w:rPr>
          <w:rFonts w:ascii="Times New Roman" w:hAnsi="Times New Roman"/>
        </w:rPr>
        <w:t xml:space="preserve">u </w:t>
      </w:r>
      <w:r w:rsidRPr="005E614E">
        <w:rPr>
          <w:rFonts w:ascii="Times New Roman" w:hAnsi="Times New Roman"/>
        </w:rPr>
        <w:t>202</w:t>
      </w:r>
      <w:r w:rsidR="00125CC4" w:rsidRPr="005E614E">
        <w:rPr>
          <w:rFonts w:ascii="Times New Roman" w:hAnsi="Times New Roman"/>
        </w:rPr>
        <w:t>5</w:t>
      </w:r>
      <w:r w:rsidRPr="005E614E">
        <w:rPr>
          <w:rFonts w:ascii="Times New Roman" w:hAnsi="Times New Roman"/>
        </w:rPr>
        <w:t>. godin</w:t>
      </w:r>
      <w:r w:rsidR="00913000" w:rsidRPr="005E614E">
        <w:rPr>
          <w:rFonts w:ascii="Times New Roman" w:hAnsi="Times New Roman"/>
        </w:rPr>
        <w:t>i</w:t>
      </w:r>
      <w:r w:rsidRPr="005E614E">
        <w:rPr>
          <w:rFonts w:ascii="Times New Roman" w:hAnsi="Times New Roman"/>
        </w:rPr>
        <w:t xml:space="preserve"> u iznosu od </w:t>
      </w:r>
      <w:r w:rsidR="00125CC4" w:rsidRPr="005E614E">
        <w:rPr>
          <w:rFonts w:ascii="Times New Roman" w:hAnsi="Times New Roman"/>
        </w:rPr>
        <w:t>1.989.207,52</w:t>
      </w:r>
      <w:r w:rsidR="00D21A3E" w:rsidRPr="005E614E">
        <w:rPr>
          <w:rFonts w:ascii="Times New Roman" w:hAnsi="Times New Roman"/>
        </w:rPr>
        <w:t xml:space="preserve"> eura</w:t>
      </w:r>
      <w:r w:rsidR="00A97C43" w:rsidRPr="005E614E">
        <w:rPr>
          <w:rFonts w:ascii="Times New Roman" w:hAnsi="Times New Roman"/>
        </w:rPr>
        <w:t xml:space="preserve">, što predstavlja porast rashoda od </w:t>
      </w:r>
      <w:r w:rsidR="00125CC4" w:rsidRPr="005E614E">
        <w:rPr>
          <w:rFonts w:ascii="Times New Roman" w:hAnsi="Times New Roman"/>
        </w:rPr>
        <w:t>66</w:t>
      </w:r>
      <w:r w:rsidR="00913000" w:rsidRPr="005E614E">
        <w:rPr>
          <w:rFonts w:ascii="Times New Roman" w:hAnsi="Times New Roman"/>
        </w:rPr>
        <w:t>,00</w:t>
      </w:r>
      <w:r w:rsidR="00A97C43" w:rsidRPr="005E614E">
        <w:rPr>
          <w:rFonts w:ascii="Times New Roman" w:hAnsi="Times New Roman"/>
        </w:rPr>
        <w:t xml:space="preserve">% u odnosu na </w:t>
      </w:r>
      <w:r w:rsidR="00913000" w:rsidRPr="005E614E">
        <w:rPr>
          <w:rFonts w:ascii="Times New Roman" w:hAnsi="Times New Roman"/>
        </w:rPr>
        <w:t>prethodnu godinu</w:t>
      </w:r>
      <w:r w:rsidRPr="005E614E">
        <w:rPr>
          <w:rFonts w:ascii="Times New Roman" w:hAnsi="Times New Roman"/>
        </w:rPr>
        <w:t xml:space="preserve">. </w:t>
      </w:r>
      <w:r w:rsidR="00CC4EFD" w:rsidRPr="005E614E">
        <w:rPr>
          <w:rFonts w:ascii="Times New Roman" w:hAnsi="Times New Roman"/>
        </w:rPr>
        <w:t xml:space="preserve">Najveći dio ukupnih rashoda čine rashodi za zaposlene koji su u </w:t>
      </w:r>
      <w:r w:rsidR="00913000" w:rsidRPr="005E614E">
        <w:rPr>
          <w:rFonts w:ascii="Times New Roman" w:hAnsi="Times New Roman"/>
        </w:rPr>
        <w:t>202</w:t>
      </w:r>
      <w:r w:rsidR="00125CC4" w:rsidRPr="005E614E">
        <w:rPr>
          <w:rFonts w:ascii="Times New Roman" w:hAnsi="Times New Roman"/>
        </w:rPr>
        <w:t>5</w:t>
      </w:r>
      <w:r w:rsidR="00913000" w:rsidRPr="005E614E">
        <w:rPr>
          <w:rFonts w:ascii="Times New Roman" w:hAnsi="Times New Roman"/>
        </w:rPr>
        <w:t>. godini</w:t>
      </w:r>
      <w:r w:rsidR="00CC4EFD" w:rsidRPr="005E614E">
        <w:rPr>
          <w:rFonts w:ascii="Times New Roman" w:hAnsi="Times New Roman"/>
        </w:rPr>
        <w:t xml:space="preserve"> iznosili </w:t>
      </w:r>
      <w:r w:rsidR="00125CC4" w:rsidRPr="005E614E">
        <w:rPr>
          <w:rFonts w:ascii="Times New Roman" w:hAnsi="Times New Roman"/>
        </w:rPr>
        <w:t>1.702.715,27</w:t>
      </w:r>
      <w:r w:rsidR="00E2199C" w:rsidRPr="005E614E">
        <w:rPr>
          <w:rFonts w:ascii="Times New Roman" w:hAnsi="Times New Roman"/>
        </w:rPr>
        <w:t xml:space="preserve"> eura </w:t>
      </w:r>
      <w:r w:rsidR="00CC4EFD" w:rsidRPr="005E614E">
        <w:rPr>
          <w:rFonts w:ascii="Times New Roman" w:hAnsi="Times New Roman"/>
        </w:rPr>
        <w:t xml:space="preserve">što u odnosu na </w:t>
      </w:r>
      <w:r w:rsidR="00CC3292" w:rsidRPr="005E614E">
        <w:rPr>
          <w:rFonts w:ascii="Times New Roman" w:hAnsi="Times New Roman"/>
        </w:rPr>
        <w:t>202</w:t>
      </w:r>
      <w:r w:rsidR="00125CC4" w:rsidRPr="005E614E">
        <w:rPr>
          <w:rFonts w:ascii="Times New Roman" w:hAnsi="Times New Roman"/>
        </w:rPr>
        <w:t>4</w:t>
      </w:r>
      <w:r w:rsidR="00CC3292" w:rsidRPr="005E614E">
        <w:rPr>
          <w:rFonts w:ascii="Times New Roman" w:hAnsi="Times New Roman"/>
        </w:rPr>
        <w:t>. godinu</w:t>
      </w:r>
      <w:r w:rsidR="00CC4EFD" w:rsidRPr="005E614E">
        <w:rPr>
          <w:rFonts w:ascii="Times New Roman" w:hAnsi="Times New Roman"/>
        </w:rPr>
        <w:t xml:space="preserve"> čini porast od </w:t>
      </w:r>
      <w:r w:rsidR="00125CC4" w:rsidRPr="005E614E">
        <w:rPr>
          <w:rFonts w:ascii="Times New Roman" w:hAnsi="Times New Roman"/>
        </w:rPr>
        <w:t xml:space="preserve">67,5 </w:t>
      </w:r>
      <w:r w:rsidR="00CC4EFD" w:rsidRPr="005E614E">
        <w:rPr>
          <w:rFonts w:ascii="Times New Roman" w:hAnsi="Times New Roman"/>
        </w:rPr>
        <w:t>%.</w:t>
      </w:r>
    </w:p>
    <w:p w14:paraId="705C096D" w14:textId="100AF032" w:rsidR="007F5E33" w:rsidRPr="005E614E" w:rsidRDefault="00A97C43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</w:t>
      </w:r>
      <w:r w:rsidR="003E63F7" w:rsidRPr="005E614E">
        <w:rPr>
          <w:rFonts w:ascii="Times New Roman" w:hAnsi="Times New Roman"/>
          <w:b/>
          <w:bCs/>
          <w:i/>
          <w:iCs/>
        </w:rPr>
        <w:t xml:space="preserve"> 31</w:t>
      </w:r>
      <w:r w:rsidR="003E63F7" w:rsidRPr="005E614E">
        <w:rPr>
          <w:rFonts w:ascii="Times New Roman" w:hAnsi="Times New Roman"/>
        </w:rPr>
        <w:t xml:space="preserve"> prikazuje</w:t>
      </w:r>
      <w:r w:rsidR="00F033BA" w:rsidRPr="005E614E">
        <w:rPr>
          <w:rFonts w:ascii="Times New Roman" w:hAnsi="Times New Roman"/>
        </w:rPr>
        <w:t xml:space="preserve"> ostvarene</w:t>
      </w:r>
      <w:r w:rsidR="003E63F7" w:rsidRPr="005E614E">
        <w:rPr>
          <w:rFonts w:ascii="Times New Roman" w:hAnsi="Times New Roman"/>
        </w:rPr>
        <w:t xml:space="preserve"> rashode</w:t>
      </w:r>
      <w:r w:rsidR="00F033BA" w:rsidRPr="005E614E">
        <w:rPr>
          <w:rFonts w:ascii="Times New Roman" w:hAnsi="Times New Roman"/>
        </w:rPr>
        <w:t xml:space="preserve"> za zaposlene u </w:t>
      </w:r>
      <w:r w:rsidR="00E2199C" w:rsidRPr="005E614E">
        <w:rPr>
          <w:rFonts w:ascii="Times New Roman" w:hAnsi="Times New Roman"/>
        </w:rPr>
        <w:t>202</w:t>
      </w:r>
      <w:r w:rsidR="008D0542">
        <w:rPr>
          <w:rFonts w:ascii="Times New Roman" w:hAnsi="Times New Roman"/>
        </w:rPr>
        <w:t>5</w:t>
      </w:r>
      <w:r w:rsidR="00E2199C" w:rsidRPr="005E614E">
        <w:rPr>
          <w:rFonts w:ascii="Times New Roman" w:hAnsi="Times New Roman"/>
        </w:rPr>
        <w:t>. godini</w:t>
      </w:r>
      <w:r w:rsidR="003E63F7" w:rsidRPr="005E614E">
        <w:rPr>
          <w:rFonts w:ascii="Times New Roman" w:hAnsi="Times New Roman"/>
        </w:rPr>
        <w:t xml:space="preserve"> koji iznose </w:t>
      </w:r>
      <w:r w:rsidR="00125CC4" w:rsidRPr="005E614E">
        <w:rPr>
          <w:rFonts w:ascii="Times New Roman" w:hAnsi="Times New Roman"/>
        </w:rPr>
        <w:t>1.702.715,27</w:t>
      </w:r>
      <w:r w:rsidR="00F033BA" w:rsidRPr="005E614E">
        <w:rPr>
          <w:rFonts w:ascii="Times New Roman" w:hAnsi="Times New Roman"/>
        </w:rPr>
        <w:t xml:space="preserve"> </w:t>
      </w:r>
      <w:r w:rsidR="00D21A3E" w:rsidRPr="005E614E">
        <w:rPr>
          <w:rFonts w:ascii="Times New Roman" w:hAnsi="Times New Roman"/>
        </w:rPr>
        <w:t>eura</w:t>
      </w:r>
      <w:r w:rsidR="003E63F7" w:rsidRPr="005E614E">
        <w:rPr>
          <w:rFonts w:ascii="Times New Roman" w:hAnsi="Times New Roman"/>
        </w:rPr>
        <w:t xml:space="preserve"> i veći su u odnosu na 202</w:t>
      </w:r>
      <w:r w:rsidR="00125CC4" w:rsidRPr="005E614E">
        <w:rPr>
          <w:rFonts w:ascii="Times New Roman" w:hAnsi="Times New Roman"/>
        </w:rPr>
        <w:t>4</w:t>
      </w:r>
      <w:r w:rsidR="003E63F7" w:rsidRPr="005E614E">
        <w:rPr>
          <w:rFonts w:ascii="Times New Roman" w:hAnsi="Times New Roman"/>
        </w:rPr>
        <w:t>. godin</w:t>
      </w:r>
      <w:r w:rsidR="00E2199C" w:rsidRPr="005E614E">
        <w:rPr>
          <w:rFonts w:ascii="Times New Roman" w:hAnsi="Times New Roman"/>
        </w:rPr>
        <w:t>u</w:t>
      </w:r>
      <w:r w:rsidR="003E63F7" w:rsidRPr="005E614E">
        <w:rPr>
          <w:rFonts w:ascii="Times New Roman" w:hAnsi="Times New Roman"/>
        </w:rPr>
        <w:t xml:space="preserve"> za </w:t>
      </w:r>
      <w:r w:rsidR="00125CC4" w:rsidRPr="005E614E">
        <w:rPr>
          <w:rFonts w:ascii="Times New Roman" w:hAnsi="Times New Roman"/>
        </w:rPr>
        <w:t>67,5</w:t>
      </w:r>
      <w:r w:rsidR="003E63F7" w:rsidRPr="005E614E">
        <w:rPr>
          <w:rFonts w:ascii="Times New Roman" w:hAnsi="Times New Roman"/>
        </w:rPr>
        <w:t xml:space="preserve">%. </w:t>
      </w:r>
      <w:r w:rsidR="00D5229B" w:rsidRPr="005E614E">
        <w:rPr>
          <w:rFonts w:ascii="Times New Roman" w:hAnsi="Times New Roman"/>
        </w:rPr>
        <w:t>Razlog</w:t>
      </w:r>
      <w:r w:rsidR="00C92925" w:rsidRPr="005E614E">
        <w:rPr>
          <w:rFonts w:ascii="Times New Roman" w:hAnsi="Times New Roman"/>
        </w:rPr>
        <w:t xml:space="preserve"> </w:t>
      </w:r>
      <w:r w:rsidR="00E2199C" w:rsidRPr="005E614E">
        <w:rPr>
          <w:rFonts w:ascii="Times New Roman" w:hAnsi="Times New Roman"/>
        </w:rPr>
        <w:t>povećanja navedenih</w:t>
      </w:r>
      <w:r w:rsidR="00125CC4" w:rsidRPr="005E614E">
        <w:rPr>
          <w:rFonts w:ascii="Times New Roman" w:hAnsi="Times New Roman"/>
        </w:rPr>
        <w:t xml:space="preserve"> rashoda odnosi se na Odluku o visini osnovice za obračun plaće u javnim službama na koje se primjenjuje Zakon o plaćama u državnoj službi i javnim službama (»Narodne novine«, broj 155/23.) te Temeljni kolektivni ugovor za zaposlenike u javnim službama (»Narodne novine«, broj 29/24.) za 2025. godinu. Osnovica se povećala s 947,18 eura na  975,60 eura  od 1. veljače 2025. </w:t>
      </w:r>
      <w:r w:rsidR="00FE445B" w:rsidRPr="005E614E">
        <w:rPr>
          <w:rFonts w:ascii="Times New Roman" w:hAnsi="Times New Roman"/>
        </w:rPr>
        <w:t>Osnovan je dodatni sanitetski tim te od 10.veljače 2025. godine zaposlena su dva vozača sanitetskog vozila te dvije medicinske sestre kako bi se smanjio broj prekovremenih sati  te povezanih troškova.</w:t>
      </w:r>
    </w:p>
    <w:p w14:paraId="7A64F071" w14:textId="243AD503" w:rsidR="00163AC7" w:rsidRPr="005E614E" w:rsidRDefault="00163AC7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 xml:space="preserve">Šifra 3111 </w:t>
      </w:r>
      <w:r w:rsidRPr="005E614E">
        <w:rPr>
          <w:rFonts w:ascii="Times New Roman" w:hAnsi="Times New Roman"/>
        </w:rPr>
        <w:t xml:space="preserve">prikazuje ostvarene rashode za plaće za redovan rad koji su u 2025. godini iznosili 1.344.862,57 eura i veći su u odnosu na 2024.godinu za 70,3%. Razlog ovakvog povećanja rashoda za plaće jest što je dana 03.prosinca 2024. godine ugovorena je pripravnost tima Hitnog medicinskog prijevoza s dva medicinska tehničara u pripravnosti što je također povećalo spomenute rashode u iznosu od </w:t>
      </w:r>
      <w:r w:rsidR="008D0542">
        <w:rPr>
          <w:rFonts w:ascii="Times New Roman" w:hAnsi="Times New Roman"/>
        </w:rPr>
        <w:t>27.562,47</w:t>
      </w:r>
      <w:r w:rsidRPr="005E614E">
        <w:rPr>
          <w:rFonts w:ascii="Times New Roman" w:hAnsi="Times New Roman"/>
        </w:rPr>
        <w:t xml:space="preserve"> eura samo za pripravnost bez aktivacije. </w:t>
      </w:r>
    </w:p>
    <w:p w14:paraId="15E9B4D4" w14:textId="361750C4" w:rsidR="00FF3EF7" w:rsidRPr="005E614E" w:rsidRDefault="008F7886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311</w:t>
      </w:r>
      <w:r w:rsidR="00472051" w:rsidRPr="005E614E">
        <w:rPr>
          <w:rFonts w:ascii="Times New Roman" w:hAnsi="Times New Roman"/>
          <w:b/>
          <w:bCs/>
          <w:i/>
          <w:iCs/>
        </w:rPr>
        <w:t xml:space="preserve">3 </w:t>
      </w:r>
      <w:r w:rsidR="00472051" w:rsidRPr="005E614E">
        <w:rPr>
          <w:rFonts w:ascii="Times New Roman" w:hAnsi="Times New Roman"/>
        </w:rPr>
        <w:t>prikazuje ostvarene rashod</w:t>
      </w:r>
      <w:r w:rsidR="007F5E33" w:rsidRPr="005E614E">
        <w:rPr>
          <w:rFonts w:ascii="Times New Roman" w:hAnsi="Times New Roman"/>
        </w:rPr>
        <w:t>e</w:t>
      </w:r>
      <w:r w:rsidR="00472051" w:rsidRPr="005E614E">
        <w:rPr>
          <w:rFonts w:ascii="Times New Roman" w:hAnsi="Times New Roman"/>
        </w:rPr>
        <w:t xml:space="preserve"> za plaće za prekovremeni rad koji su u 202</w:t>
      </w:r>
      <w:r w:rsidR="00FE445B" w:rsidRPr="005E614E">
        <w:rPr>
          <w:rFonts w:ascii="Times New Roman" w:hAnsi="Times New Roman"/>
        </w:rPr>
        <w:t>5</w:t>
      </w:r>
      <w:r w:rsidR="00472051" w:rsidRPr="005E614E">
        <w:rPr>
          <w:rFonts w:ascii="Times New Roman" w:hAnsi="Times New Roman"/>
        </w:rPr>
        <w:t>. godin</w:t>
      </w:r>
      <w:r w:rsidR="00AF174B" w:rsidRPr="005E614E">
        <w:rPr>
          <w:rFonts w:ascii="Times New Roman" w:hAnsi="Times New Roman"/>
        </w:rPr>
        <w:t>i</w:t>
      </w:r>
      <w:r w:rsidR="00472051" w:rsidRPr="005E614E">
        <w:rPr>
          <w:rFonts w:ascii="Times New Roman" w:hAnsi="Times New Roman"/>
        </w:rPr>
        <w:t xml:space="preserve"> iznosili </w:t>
      </w:r>
      <w:r w:rsidR="00FE445B" w:rsidRPr="005E614E">
        <w:rPr>
          <w:rFonts w:ascii="Times New Roman" w:hAnsi="Times New Roman"/>
        </w:rPr>
        <w:t>58.586,96</w:t>
      </w:r>
      <w:r w:rsidR="00AF174B" w:rsidRPr="005E614E">
        <w:rPr>
          <w:rFonts w:ascii="Times New Roman" w:hAnsi="Times New Roman"/>
        </w:rPr>
        <w:t xml:space="preserve"> </w:t>
      </w:r>
      <w:r w:rsidR="00472051" w:rsidRPr="005E614E">
        <w:rPr>
          <w:rFonts w:ascii="Times New Roman" w:hAnsi="Times New Roman"/>
        </w:rPr>
        <w:t>eura i veći su u odnosu na 202</w:t>
      </w:r>
      <w:r w:rsidR="00FE445B" w:rsidRPr="005E614E">
        <w:rPr>
          <w:rFonts w:ascii="Times New Roman" w:hAnsi="Times New Roman"/>
        </w:rPr>
        <w:t>4</w:t>
      </w:r>
      <w:r w:rsidR="00472051" w:rsidRPr="005E614E">
        <w:rPr>
          <w:rFonts w:ascii="Times New Roman" w:hAnsi="Times New Roman"/>
        </w:rPr>
        <w:t>. godin</w:t>
      </w:r>
      <w:r w:rsidR="00AF174B" w:rsidRPr="005E614E">
        <w:rPr>
          <w:rFonts w:ascii="Times New Roman" w:hAnsi="Times New Roman"/>
        </w:rPr>
        <w:t>u</w:t>
      </w:r>
      <w:r w:rsidR="00472051" w:rsidRPr="005E614E">
        <w:rPr>
          <w:rFonts w:ascii="Times New Roman" w:hAnsi="Times New Roman"/>
        </w:rPr>
        <w:t xml:space="preserve"> za </w:t>
      </w:r>
      <w:r w:rsidR="00FE445B" w:rsidRPr="005E614E">
        <w:rPr>
          <w:rFonts w:ascii="Times New Roman" w:hAnsi="Times New Roman"/>
        </w:rPr>
        <w:t>282,7</w:t>
      </w:r>
      <w:r w:rsidR="00AF174B" w:rsidRPr="005E614E">
        <w:rPr>
          <w:rFonts w:ascii="Times New Roman" w:hAnsi="Times New Roman"/>
        </w:rPr>
        <w:t>,00</w:t>
      </w:r>
      <w:r w:rsidR="00472051" w:rsidRPr="005E614E">
        <w:rPr>
          <w:rFonts w:ascii="Times New Roman" w:hAnsi="Times New Roman"/>
        </w:rPr>
        <w:t xml:space="preserve">%. Razlog ovakvog povećanja </w:t>
      </w:r>
      <w:r w:rsidR="001A0006" w:rsidRPr="005E614E">
        <w:rPr>
          <w:rFonts w:ascii="Times New Roman" w:hAnsi="Times New Roman"/>
        </w:rPr>
        <w:t xml:space="preserve">rashoda za plaće za prekovremeni rad prvenstveno je </w:t>
      </w:r>
      <w:r w:rsidR="00BB348B" w:rsidRPr="005E614E">
        <w:rPr>
          <w:rFonts w:ascii="Times New Roman" w:hAnsi="Times New Roman"/>
        </w:rPr>
        <w:t>nedostatak</w:t>
      </w:r>
      <w:r w:rsidR="001A0006" w:rsidRPr="005E614E">
        <w:rPr>
          <w:rFonts w:ascii="Times New Roman" w:hAnsi="Times New Roman"/>
        </w:rPr>
        <w:t xml:space="preserve"> liječnika</w:t>
      </w:r>
      <w:r w:rsidR="00BB348B" w:rsidRPr="005E614E">
        <w:rPr>
          <w:rFonts w:ascii="Times New Roman" w:hAnsi="Times New Roman"/>
          <w:strike/>
        </w:rPr>
        <w:t xml:space="preserve"> </w:t>
      </w:r>
      <w:r w:rsidR="007F5E33" w:rsidRPr="005E614E">
        <w:rPr>
          <w:rFonts w:ascii="Times New Roman" w:hAnsi="Times New Roman"/>
        </w:rPr>
        <w:t xml:space="preserve">u </w:t>
      </w:r>
      <w:r w:rsidR="001A0006" w:rsidRPr="005E614E">
        <w:rPr>
          <w:rFonts w:ascii="Times New Roman" w:hAnsi="Times New Roman"/>
        </w:rPr>
        <w:t>TIM – ovi</w:t>
      </w:r>
      <w:r w:rsidR="007F5E33" w:rsidRPr="005E614E">
        <w:rPr>
          <w:rFonts w:ascii="Times New Roman" w:hAnsi="Times New Roman"/>
        </w:rPr>
        <w:t>ma</w:t>
      </w:r>
      <w:r w:rsidR="00BB348B" w:rsidRPr="005E614E">
        <w:rPr>
          <w:rFonts w:ascii="Times New Roman" w:hAnsi="Times New Roman"/>
        </w:rPr>
        <w:t xml:space="preserve"> 1.</w:t>
      </w:r>
      <w:r w:rsidR="00E820C5" w:rsidRPr="005E614E">
        <w:rPr>
          <w:rFonts w:ascii="Times New Roman" w:hAnsi="Times New Roman"/>
        </w:rPr>
        <w:t xml:space="preserve"> Na dan 31.</w:t>
      </w:r>
      <w:r w:rsidR="00FE445B" w:rsidRPr="005E614E">
        <w:rPr>
          <w:rFonts w:ascii="Times New Roman" w:hAnsi="Times New Roman"/>
        </w:rPr>
        <w:t>03</w:t>
      </w:r>
      <w:r w:rsidR="00E820C5" w:rsidRPr="005E614E">
        <w:rPr>
          <w:rFonts w:ascii="Times New Roman" w:hAnsi="Times New Roman"/>
        </w:rPr>
        <w:t>.202</w:t>
      </w:r>
      <w:r w:rsidR="00760873" w:rsidRPr="005E614E">
        <w:rPr>
          <w:rFonts w:ascii="Times New Roman" w:hAnsi="Times New Roman"/>
        </w:rPr>
        <w:t>5</w:t>
      </w:r>
      <w:r w:rsidR="00E820C5" w:rsidRPr="005E614E">
        <w:rPr>
          <w:rFonts w:ascii="Times New Roman" w:hAnsi="Times New Roman"/>
        </w:rPr>
        <w:t xml:space="preserve">. godine u Zavodu je zaposleno ukupno </w:t>
      </w:r>
      <w:r w:rsidR="000A5664" w:rsidRPr="005E614E">
        <w:rPr>
          <w:rFonts w:ascii="Times New Roman" w:hAnsi="Times New Roman"/>
        </w:rPr>
        <w:t>1</w:t>
      </w:r>
      <w:r w:rsidR="006873ED" w:rsidRPr="005E614E">
        <w:rPr>
          <w:rFonts w:ascii="Times New Roman" w:hAnsi="Times New Roman"/>
        </w:rPr>
        <w:t>3</w:t>
      </w:r>
      <w:r w:rsidR="00E820C5" w:rsidRPr="005E614E">
        <w:rPr>
          <w:rFonts w:ascii="Times New Roman" w:hAnsi="Times New Roman"/>
        </w:rPr>
        <w:t xml:space="preserve"> liječnika,</w:t>
      </w:r>
      <w:r w:rsidR="00E820C5" w:rsidRPr="005E614E">
        <w:rPr>
          <w:rFonts w:ascii="Times New Roman" w:hAnsi="Times New Roman"/>
          <w:color w:val="FF0000"/>
        </w:rPr>
        <w:t xml:space="preserve"> </w:t>
      </w:r>
      <w:r w:rsidR="00E820C5" w:rsidRPr="005E614E">
        <w:rPr>
          <w:rFonts w:ascii="Times New Roman" w:hAnsi="Times New Roman"/>
        </w:rPr>
        <w:t>umjesto potrebitih 15.</w:t>
      </w:r>
      <w:r w:rsidR="00FA1EDB" w:rsidRPr="005E614E">
        <w:rPr>
          <w:rFonts w:ascii="Times New Roman" w:hAnsi="Times New Roman"/>
        </w:rPr>
        <w:t xml:space="preserve"> Smanjeni broj liječnika pokriva 24 satne smjene uz rad vanjskih suradnika.</w:t>
      </w:r>
      <w:r w:rsidR="00760873" w:rsidRPr="005E614E">
        <w:rPr>
          <w:rFonts w:ascii="Times New Roman" w:hAnsi="Times New Roman"/>
        </w:rPr>
        <w:t xml:space="preserve"> </w:t>
      </w:r>
      <w:r w:rsidR="00FA1EDB" w:rsidRPr="005E614E">
        <w:rPr>
          <w:rFonts w:ascii="Times New Roman" w:hAnsi="Times New Roman"/>
        </w:rPr>
        <w:t xml:space="preserve">Također, rashodi za prekovremeni rad povećani su zbog </w:t>
      </w:r>
      <w:r w:rsidR="00D22751" w:rsidRPr="005E614E">
        <w:rPr>
          <w:rFonts w:ascii="Times New Roman" w:hAnsi="Times New Roman"/>
        </w:rPr>
        <w:t>nepredvidivih situacija unutar službe kao što su privremene nesposobnosti za rad.</w:t>
      </w:r>
      <w:r w:rsidR="008D0542" w:rsidRPr="008D0542">
        <w:rPr>
          <w:rFonts w:ascii="Times New Roman" w:hAnsi="Times New Roman"/>
        </w:rPr>
        <w:t xml:space="preserve"> </w:t>
      </w:r>
      <w:r w:rsidR="008D0542" w:rsidRPr="005E614E">
        <w:rPr>
          <w:rFonts w:ascii="Times New Roman" w:hAnsi="Times New Roman"/>
        </w:rPr>
        <w:t>Osnovan je dodatni sanitetski tim te od 10.veljače 2025. godine zaposlena su dva vozača sanitetskog vozila te dvije medicinske sestre kako bi se smanjio broj prekovremenih sati  te povezanih troškova.</w:t>
      </w:r>
      <w:r w:rsidR="00D22751" w:rsidRPr="005E614E">
        <w:rPr>
          <w:rFonts w:ascii="Times New Roman" w:hAnsi="Times New Roman"/>
        </w:rPr>
        <w:t xml:space="preserve"> Jednako tako povećavaju se rashodi za prekovremeni rad zbog korištenja kako godišnjih odmora tako i plaćenih dopusta djelatnika. </w:t>
      </w:r>
    </w:p>
    <w:p w14:paraId="63F9E4D8" w14:textId="77777777" w:rsidR="003E1C46" w:rsidRPr="005E614E" w:rsidRDefault="00312E13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i/>
        </w:rPr>
        <w:t>Šifra 312</w:t>
      </w:r>
      <w:r w:rsidRPr="005E614E">
        <w:rPr>
          <w:rFonts w:ascii="Times New Roman" w:hAnsi="Times New Roman"/>
        </w:rPr>
        <w:t xml:space="preserve"> prikazuje ostale rashode za zaposlene koji su u 202</w:t>
      </w:r>
      <w:r w:rsidR="00305FAC" w:rsidRPr="005E614E">
        <w:rPr>
          <w:rFonts w:ascii="Times New Roman" w:hAnsi="Times New Roman"/>
        </w:rPr>
        <w:t>5</w:t>
      </w:r>
      <w:r w:rsidRPr="005E614E">
        <w:rPr>
          <w:rFonts w:ascii="Times New Roman" w:hAnsi="Times New Roman"/>
        </w:rPr>
        <w:t>. godin</w:t>
      </w:r>
      <w:r w:rsidR="00FF3EF7" w:rsidRPr="005E614E">
        <w:rPr>
          <w:rFonts w:ascii="Times New Roman" w:hAnsi="Times New Roman"/>
        </w:rPr>
        <w:t>i</w:t>
      </w:r>
      <w:r w:rsidRPr="005E614E">
        <w:rPr>
          <w:rFonts w:ascii="Times New Roman" w:hAnsi="Times New Roman"/>
        </w:rPr>
        <w:t xml:space="preserve"> iznosili </w:t>
      </w:r>
      <w:r w:rsidR="00305FAC" w:rsidRPr="005E614E">
        <w:rPr>
          <w:rFonts w:ascii="Times New Roman" w:hAnsi="Times New Roman"/>
        </w:rPr>
        <w:t>4.544,31</w:t>
      </w:r>
      <w:r w:rsidRPr="005E614E">
        <w:rPr>
          <w:rFonts w:ascii="Times New Roman" w:hAnsi="Times New Roman"/>
        </w:rPr>
        <w:t xml:space="preserve"> eura i veći su u odnosu na 202</w:t>
      </w:r>
      <w:r w:rsidR="00305FAC" w:rsidRPr="005E614E">
        <w:rPr>
          <w:rFonts w:ascii="Times New Roman" w:hAnsi="Times New Roman"/>
        </w:rPr>
        <w:t>4</w:t>
      </w:r>
      <w:r w:rsidRPr="005E614E">
        <w:rPr>
          <w:rFonts w:ascii="Times New Roman" w:hAnsi="Times New Roman"/>
        </w:rPr>
        <w:t>. godin</w:t>
      </w:r>
      <w:r w:rsidR="001832B6" w:rsidRPr="005E614E">
        <w:rPr>
          <w:rFonts w:ascii="Times New Roman" w:hAnsi="Times New Roman"/>
        </w:rPr>
        <w:t>u</w:t>
      </w:r>
      <w:r w:rsidRPr="005E614E">
        <w:rPr>
          <w:rFonts w:ascii="Times New Roman" w:hAnsi="Times New Roman"/>
        </w:rPr>
        <w:t xml:space="preserve"> za </w:t>
      </w:r>
      <w:r w:rsidR="00305FAC" w:rsidRPr="005E614E">
        <w:rPr>
          <w:rFonts w:ascii="Times New Roman" w:hAnsi="Times New Roman"/>
        </w:rPr>
        <w:t>74</w:t>
      </w:r>
      <w:r w:rsidR="001832B6" w:rsidRPr="005E614E">
        <w:rPr>
          <w:rFonts w:ascii="Times New Roman" w:hAnsi="Times New Roman"/>
        </w:rPr>
        <w:t>,</w:t>
      </w:r>
      <w:r w:rsidR="00305FAC" w:rsidRPr="005E614E">
        <w:rPr>
          <w:rFonts w:ascii="Times New Roman" w:hAnsi="Times New Roman"/>
        </w:rPr>
        <w:t>2</w:t>
      </w:r>
      <w:r w:rsidRPr="005E614E">
        <w:rPr>
          <w:rFonts w:ascii="Times New Roman" w:hAnsi="Times New Roman"/>
        </w:rPr>
        <w:t xml:space="preserve">%. Razlog povećanja </w:t>
      </w:r>
      <w:r w:rsidR="00305FAC" w:rsidRPr="005E614E">
        <w:rPr>
          <w:rFonts w:ascii="Times New Roman" w:hAnsi="Times New Roman"/>
        </w:rPr>
        <w:t>povećan</w:t>
      </w:r>
      <w:r w:rsidR="00C555DB" w:rsidRPr="005E614E">
        <w:rPr>
          <w:rFonts w:ascii="Times New Roman" w:hAnsi="Times New Roman"/>
        </w:rPr>
        <w:t xml:space="preserve"> broj rođene djece </w:t>
      </w:r>
      <w:r w:rsidR="00374472" w:rsidRPr="005E614E">
        <w:rPr>
          <w:rFonts w:ascii="Times New Roman" w:hAnsi="Times New Roman"/>
        </w:rPr>
        <w:t xml:space="preserve">te većeg broja </w:t>
      </w:r>
      <w:r w:rsidR="00C555DB" w:rsidRPr="005E614E">
        <w:rPr>
          <w:rFonts w:ascii="Times New Roman" w:hAnsi="Times New Roman"/>
        </w:rPr>
        <w:t xml:space="preserve">isplaćenih </w:t>
      </w:r>
      <w:r w:rsidR="00374472" w:rsidRPr="005E614E">
        <w:rPr>
          <w:rFonts w:ascii="Times New Roman" w:hAnsi="Times New Roman"/>
        </w:rPr>
        <w:t>jubilarnih nagrada</w:t>
      </w:r>
      <w:r w:rsidR="00305FAC" w:rsidRPr="005E614E">
        <w:rPr>
          <w:rFonts w:ascii="Times New Roman" w:hAnsi="Times New Roman"/>
        </w:rPr>
        <w:t xml:space="preserve"> </w:t>
      </w:r>
      <w:r w:rsidR="003E1C46" w:rsidRPr="005E614E">
        <w:rPr>
          <w:rFonts w:ascii="Times New Roman" w:hAnsi="Times New Roman"/>
        </w:rPr>
        <w:t>koje uključuju</w:t>
      </w:r>
      <w:r w:rsidR="00305FAC" w:rsidRPr="005E614E">
        <w:rPr>
          <w:rFonts w:ascii="Times New Roman" w:hAnsi="Times New Roman"/>
        </w:rPr>
        <w:t xml:space="preserve"> porast osnovica za izračun iznosa jubilarne nagrade s 240,00 na 300,00 eura </w:t>
      </w:r>
      <w:r w:rsidR="00374472" w:rsidRPr="005E614E">
        <w:rPr>
          <w:rFonts w:ascii="Times New Roman" w:hAnsi="Times New Roman"/>
        </w:rPr>
        <w:t>u odnosu na 202</w:t>
      </w:r>
      <w:r w:rsidR="00305FAC" w:rsidRPr="005E614E">
        <w:rPr>
          <w:rFonts w:ascii="Times New Roman" w:hAnsi="Times New Roman"/>
        </w:rPr>
        <w:t>4</w:t>
      </w:r>
      <w:r w:rsidR="00374472" w:rsidRPr="005E614E">
        <w:rPr>
          <w:rFonts w:ascii="Times New Roman" w:hAnsi="Times New Roman"/>
        </w:rPr>
        <w:t>. godinu.</w:t>
      </w:r>
      <w:r w:rsidR="00305FAC" w:rsidRPr="005E614E">
        <w:rPr>
          <w:rFonts w:ascii="Times New Roman" w:hAnsi="Times New Roman"/>
        </w:rPr>
        <w:t> </w:t>
      </w:r>
    </w:p>
    <w:p w14:paraId="2B12A613" w14:textId="15195EAD" w:rsidR="002A7642" w:rsidRPr="005E614E" w:rsidRDefault="00CF6C07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</w:rPr>
        <w:br/>
      </w:r>
      <w:r w:rsidR="002A7642" w:rsidRPr="005E614E">
        <w:rPr>
          <w:rFonts w:ascii="Times New Roman" w:hAnsi="Times New Roman"/>
          <w:b/>
          <w:i/>
        </w:rPr>
        <w:t>Šifra 313</w:t>
      </w:r>
      <w:r w:rsidR="002A7642" w:rsidRPr="005E614E">
        <w:rPr>
          <w:rFonts w:ascii="Times New Roman" w:hAnsi="Times New Roman"/>
        </w:rPr>
        <w:t xml:space="preserve"> prikazuje doprinose na plaću koju su u 2024. godini iznosili </w:t>
      </w:r>
      <w:r w:rsidR="003E1C46" w:rsidRPr="005E614E">
        <w:rPr>
          <w:rFonts w:ascii="Times New Roman" w:hAnsi="Times New Roman"/>
        </w:rPr>
        <w:t>222.484,66</w:t>
      </w:r>
      <w:r w:rsidR="002A7642" w:rsidRPr="005E614E">
        <w:rPr>
          <w:rFonts w:ascii="Times New Roman" w:hAnsi="Times New Roman"/>
        </w:rPr>
        <w:t xml:space="preserve"> eura što je u odnosu na 202</w:t>
      </w:r>
      <w:r w:rsidR="003E1C46" w:rsidRPr="005E614E">
        <w:rPr>
          <w:rFonts w:ascii="Times New Roman" w:hAnsi="Times New Roman"/>
        </w:rPr>
        <w:t>4</w:t>
      </w:r>
      <w:r w:rsidR="002A7642" w:rsidRPr="005E614E">
        <w:rPr>
          <w:rFonts w:ascii="Times New Roman" w:hAnsi="Times New Roman"/>
        </w:rPr>
        <w:t xml:space="preserve">. godinu povećanje od </w:t>
      </w:r>
      <w:r w:rsidR="003E1C46" w:rsidRPr="005E614E">
        <w:rPr>
          <w:rFonts w:ascii="Times New Roman" w:hAnsi="Times New Roman"/>
        </w:rPr>
        <w:t>167,00</w:t>
      </w:r>
      <w:r w:rsidR="002A7642" w:rsidRPr="005E614E">
        <w:rPr>
          <w:rFonts w:ascii="Times New Roman" w:hAnsi="Times New Roman"/>
        </w:rPr>
        <w:t xml:space="preserve">%. Razlog povećanja je </w:t>
      </w:r>
      <w:r w:rsidRPr="005E614E">
        <w:rPr>
          <w:rFonts w:ascii="Times New Roman" w:hAnsi="Times New Roman"/>
        </w:rPr>
        <w:t xml:space="preserve">porast bruto plaće </w:t>
      </w:r>
      <w:r w:rsidR="00BE6960" w:rsidRPr="005E614E">
        <w:rPr>
          <w:rFonts w:ascii="Times New Roman" w:hAnsi="Times New Roman"/>
        </w:rPr>
        <w:t>na koju se obračunavaju doprinosi za zdravstveno osiguranje.</w:t>
      </w:r>
    </w:p>
    <w:p w14:paraId="314DFCBD" w14:textId="042FD040" w:rsidR="007D06C3" w:rsidRPr="00EE3C0B" w:rsidRDefault="00BA0AFB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32</w:t>
      </w:r>
      <w:r w:rsidRPr="005E614E">
        <w:rPr>
          <w:rFonts w:ascii="Times New Roman" w:hAnsi="Times New Roman"/>
        </w:rPr>
        <w:t xml:space="preserve"> </w:t>
      </w:r>
      <w:r w:rsidR="0062649D" w:rsidRPr="005E614E">
        <w:rPr>
          <w:rFonts w:ascii="Times New Roman" w:hAnsi="Times New Roman"/>
        </w:rPr>
        <w:t xml:space="preserve">prikazuje materijalne rashode ostvarene </w:t>
      </w:r>
      <w:r w:rsidR="00BE6960" w:rsidRPr="005E614E">
        <w:rPr>
          <w:rFonts w:ascii="Times New Roman" w:hAnsi="Times New Roman"/>
        </w:rPr>
        <w:t xml:space="preserve">u </w:t>
      </w:r>
      <w:r w:rsidR="003E1C46" w:rsidRPr="005E614E">
        <w:rPr>
          <w:rFonts w:ascii="Times New Roman" w:hAnsi="Times New Roman"/>
        </w:rPr>
        <w:t xml:space="preserve">prvom tromjesečju </w:t>
      </w:r>
      <w:r w:rsidR="00BE6960" w:rsidRPr="005E614E">
        <w:rPr>
          <w:rFonts w:ascii="Times New Roman" w:hAnsi="Times New Roman"/>
        </w:rPr>
        <w:t>202</w:t>
      </w:r>
      <w:r w:rsidR="003E1C46" w:rsidRPr="005E614E">
        <w:rPr>
          <w:rFonts w:ascii="Times New Roman" w:hAnsi="Times New Roman"/>
        </w:rPr>
        <w:t>5</w:t>
      </w:r>
      <w:r w:rsidR="00BE6960" w:rsidRPr="005E614E">
        <w:rPr>
          <w:rFonts w:ascii="Times New Roman" w:hAnsi="Times New Roman"/>
        </w:rPr>
        <w:t>. godin</w:t>
      </w:r>
      <w:r w:rsidR="003E1C46" w:rsidRPr="005E614E">
        <w:rPr>
          <w:rFonts w:ascii="Times New Roman" w:hAnsi="Times New Roman"/>
        </w:rPr>
        <w:t>e</w:t>
      </w:r>
      <w:r w:rsidR="0062649D" w:rsidRPr="005E614E">
        <w:rPr>
          <w:rFonts w:ascii="Times New Roman" w:hAnsi="Times New Roman"/>
        </w:rPr>
        <w:t xml:space="preserve"> u iznosu od </w:t>
      </w:r>
      <w:r w:rsidR="003E1C46" w:rsidRPr="005E614E">
        <w:rPr>
          <w:rFonts w:ascii="Times New Roman" w:hAnsi="Times New Roman"/>
        </w:rPr>
        <w:t>286.469,43</w:t>
      </w:r>
      <w:r w:rsidR="0062649D" w:rsidRPr="005E614E">
        <w:rPr>
          <w:rFonts w:ascii="Times New Roman" w:hAnsi="Times New Roman"/>
        </w:rPr>
        <w:t xml:space="preserve"> eura, što predstavlja povećanje od </w:t>
      </w:r>
      <w:r w:rsidR="003E1C46" w:rsidRPr="005E614E">
        <w:rPr>
          <w:rFonts w:ascii="Times New Roman" w:hAnsi="Times New Roman"/>
        </w:rPr>
        <w:t xml:space="preserve">59,2 </w:t>
      </w:r>
      <w:r w:rsidR="0062649D" w:rsidRPr="005E614E">
        <w:rPr>
          <w:rFonts w:ascii="Times New Roman" w:hAnsi="Times New Roman"/>
        </w:rPr>
        <w:t xml:space="preserve">% u odnosu na </w:t>
      </w:r>
      <w:r w:rsidR="00BE6960" w:rsidRPr="005E614E">
        <w:rPr>
          <w:rFonts w:ascii="Times New Roman" w:hAnsi="Times New Roman"/>
        </w:rPr>
        <w:t>202</w:t>
      </w:r>
      <w:r w:rsidR="003E1C46" w:rsidRPr="005E614E">
        <w:rPr>
          <w:rFonts w:ascii="Times New Roman" w:hAnsi="Times New Roman"/>
        </w:rPr>
        <w:t>4</w:t>
      </w:r>
      <w:r w:rsidR="00BE6960" w:rsidRPr="005E614E">
        <w:rPr>
          <w:rFonts w:ascii="Times New Roman" w:hAnsi="Times New Roman"/>
        </w:rPr>
        <w:t>. godinu</w:t>
      </w:r>
      <w:r w:rsidR="00B71398" w:rsidRPr="005E614E">
        <w:rPr>
          <w:rFonts w:ascii="Times New Roman" w:hAnsi="Times New Roman"/>
        </w:rPr>
        <w:t xml:space="preserve">. Na povećanje </w:t>
      </w:r>
      <w:r w:rsidR="00B71398" w:rsidRPr="005E614E">
        <w:rPr>
          <w:rFonts w:ascii="Times New Roman" w:hAnsi="Times New Roman"/>
        </w:rPr>
        <w:lastRenderedPageBreak/>
        <w:t>materijalnih rashoda utjecala je potreba za osiguranjem redovitog poslovanja Zavoda, uključujući nabavu potrebnih sredstava</w:t>
      </w:r>
      <w:r w:rsidR="00074839" w:rsidRPr="005E614E">
        <w:rPr>
          <w:rFonts w:ascii="Times New Roman" w:hAnsi="Times New Roman"/>
        </w:rPr>
        <w:t xml:space="preserve"> i resursa</w:t>
      </w:r>
      <w:r w:rsidR="00B71398" w:rsidRPr="005E614E">
        <w:rPr>
          <w:rFonts w:ascii="Times New Roman" w:hAnsi="Times New Roman"/>
        </w:rPr>
        <w:t xml:space="preserve"> za rad.</w:t>
      </w:r>
    </w:p>
    <w:p w14:paraId="4B8734A0" w14:textId="29E9F3CA" w:rsidR="003E1C46" w:rsidRPr="005E614E" w:rsidRDefault="00700475" w:rsidP="0062649D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321</w:t>
      </w:r>
      <w:r w:rsidRPr="005E614E">
        <w:rPr>
          <w:rFonts w:ascii="Times New Roman" w:hAnsi="Times New Roman"/>
        </w:rPr>
        <w:t xml:space="preserve"> </w:t>
      </w:r>
      <w:r w:rsidR="0062649D" w:rsidRPr="005E614E">
        <w:rPr>
          <w:rFonts w:ascii="Times New Roman" w:hAnsi="Times New Roman"/>
        </w:rPr>
        <w:t xml:space="preserve">odnosi se na naknade troškova zaposlenima, koje su </w:t>
      </w:r>
      <w:r w:rsidR="00421EBA" w:rsidRPr="005E614E">
        <w:rPr>
          <w:rFonts w:ascii="Times New Roman" w:hAnsi="Times New Roman"/>
        </w:rPr>
        <w:t xml:space="preserve">u </w:t>
      </w:r>
      <w:r w:rsidR="00642309" w:rsidRPr="005E614E">
        <w:rPr>
          <w:rFonts w:ascii="Times New Roman" w:hAnsi="Times New Roman"/>
        </w:rPr>
        <w:t xml:space="preserve">prvom tromjesečju </w:t>
      </w:r>
      <w:r w:rsidR="00421EBA" w:rsidRPr="005E614E">
        <w:rPr>
          <w:rFonts w:ascii="Times New Roman" w:hAnsi="Times New Roman"/>
        </w:rPr>
        <w:t>202</w:t>
      </w:r>
      <w:r w:rsidR="003E1C46" w:rsidRPr="005E614E">
        <w:rPr>
          <w:rFonts w:ascii="Times New Roman" w:hAnsi="Times New Roman"/>
        </w:rPr>
        <w:t>5</w:t>
      </w:r>
      <w:r w:rsidR="00421EBA" w:rsidRPr="005E614E">
        <w:rPr>
          <w:rFonts w:ascii="Times New Roman" w:hAnsi="Times New Roman"/>
        </w:rPr>
        <w:t>. godin</w:t>
      </w:r>
      <w:r w:rsidR="00642309" w:rsidRPr="005E614E">
        <w:rPr>
          <w:rFonts w:ascii="Times New Roman" w:hAnsi="Times New Roman"/>
        </w:rPr>
        <w:t>e</w:t>
      </w:r>
      <w:r w:rsidR="0062649D" w:rsidRPr="005E614E">
        <w:rPr>
          <w:rFonts w:ascii="Times New Roman" w:hAnsi="Times New Roman"/>
        </w:rPr>
        <w:t xml:space="preserve"> iznosile </w:t>
      </w:r>
      <w:r w:rsidR="00642309" w:rsidRPr="005E614E">
        <w:rPr>
          <w:rFonts w:ascii="Times New Roman" w:hAnsi="Times New Roman"/>
        </w:rPr>
        <w:t>51.336,96</w:t>
      </w:r>
      <w:r w:rsidR="003E1C46" w:rsidRPr="005E614E">
        <w:rPr>
          <w:rFonts w:ascii="Times New Roman" w:hAnsi="Times New Roman"/>
        </w:rPr>
        <w:t xml:space="preserve"> </w:t>
      </w:r>
      <w:r w:rsidR="0062649D" w:rsidRPr="005E614E">
        <w:rPr>
          <w:rFonts w:ascii="Times New Roman" w:hAnsi="Times New Roman"/>
        </w:rPr>
        <w:t xml:space="preserve"> eura, što predstavlja rast od </w:t>
      </w:r>
      <w:r w:rsidR="00642309" w:rsidRPr="005E614E">
        <w:rPr>
          <w:rFonts w:ascii="Times New Roman" w:hAnsi="Times New Roman"/>
        </w:rPr>
        <w:t>153</w:t>
      </w:r>
      <w:r w:rsidR="003E1C46" w:rsidRPr="005E614E">
        <w:rPr>
          <w:rFonts w:ascii="Times New Roman" w:hAnsi="Times New Roman"/>
        </w:rPr>
        <w:t>,5</w:t>
      </w:r>
      <w:r w:rsidR="0062649D" w:rsidRPr="005E614E">
        <w:rPr>
          <w:rFonts w:ascii="Times New Roman" w:hAnsi="Times New Roman"/>
        </w:rPr>
        <w:t xml:space="preserve">% u odnosu na </w:t>
      </w:r>
      <w:r w:rsidR="00074839" w:rsidRPr="005E614E">
        <w:rPr>
          <w:rFonts w:ascii="Times New Roman" w:hAnsi="Times New Roman"/>
        </w:rPr>
        <w:t>202</w:t>
      </w:r>
      <w:r w:rsidR="00642309" w:rsidRPr="005E614E">
        <w:rPr>
          <w:rFonts w:ascii="Times New Roman" w:hAnsi="Times New Roman"/>
        </w:rPr>
        <w:t>4.</w:t>
      </w:r>
      <w:r w:rsidR="00074839" w:rsidRPr="005E614E">
        <w:rPr>
          <w:rFonts w:ascii="Times New Roman" w:hAnsi="Times New Roman"/>
        </w:rPr>
        <w:t>godinu</w:t>
      </w:r>
      <w:r w:rsidR="0062649D" w:rsidRPr="005E614E">
        <w:rPr>
          <w:rFonts w:ascii="Times New Roman" w:hAnsi="Times New Roman"/>
        </w:rPr>
        <w:t>.</w:t>
      </w:r>
      <w:r w:rsidR="00BB39F4" w:rsidRPr="005E614E">
        <w:rPr>
          <w:rFonts w:ascii="Times New Roman" w:hAnsi="Times New Roman"/>
        </w:rPr>
        <w:t xml:space="preserve"> </w:t>
      </w:r>
    </w:p>
    <w:p w14:paraId="47E2CD79" w14:textId="77777777" w:rsidR="00563548" w:rsidRPr="005E614E" w:rsidRDefault="00BB39F4" w:rsidP="0062649D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i/>
        </w:rPr>
        <w:t>Šifra 3212</w:t>
      </w:r>
      <w:r w:rsidRPr="005E614E">
        <w:rPr>
          <w:rFonts w:ascii="Times New Roman" w:hAnsi="Times New Roman"/>
          <w:i/>
        </w:rPr>
        <w:t xml:space="preserve"> </w:t>
      </w:r>
      <w:r w:rsidRPr="005E614E">
        <w:rPr>
          <w:rFonts w:ascii="Times New Roman" w:hAnsi="Times New Roman"/>
        </w:rPr>
        <w:t>prikazuje naknade za prijevoz, za rad na terenu i odvojeni život u</w:t>
      </w:r>
      <w:r w:rsidR="00A534A1" w:rsidRPr="005E614E">
        <w:rPr>
          <w:rFonts w:ascii="Times New Roman" w:hAnsi="Times New Roman"/>
        </w:rPr>
        <w:t xml:space="preserve"> prvom tromjesečju</w:t>
      </w:r>
      <w:r w:rsidRPr="005E614E">
        <w:rPr>
          <w:rFonts w:ascii="Times New Roman" w:hAnsi="Times New Roman"/>
        </w:rPr>
        <w:t xml:space="preserve"> 202</w:t>
      </w:r>
      <w:r w:rsidR="00A534A1" w:rsidRPr="005E614E">
        <w:rPr>
          <w:rFonts w:ascii="Times New Roman" w:hAnsi="Times New Roman"/>
        </w:rPr>
        <w:t>5</w:t>
      </w:r>
      <w:r w:rsidRPr="005E614E">
        <w:rPr>
          <w:rFonts w:ascii="Times New Roman" w:hAnsi="Times New Roman"/>
        </w:rPr>
        <w:t>. godin</w:t>
      </w:r>
      <w:r w:rsidR="00A534A1" w:rsidRPr="005E614E">
        <w:rPr>
          <w:rFonts w:ascii="Times New Roman" w:hAnsi="Times New Roman"/>
        </w:rPr>
        <w:t>e</w:t>
      </w:r>
      <w:r w:rsidRPr="005E614E">
        <w:rPr>
          <w:rFonts w:ascii="Times New Roman" w:hAnsi="Times New Roman"/>
        </w:rPr>
        <w:t xml:space="preserve"> u</w:t>
      </w:r>
      <w:r w:rsidR="00A534A1" w:rsidRPr="005E614E">
        <w:rPr>
          <w:rFonts w:ascii="Times New Roman" w:hAnsi="Times New Roman"/>
        </w:rPr>
        <w:t xml:space="preserve"> porastu u</w:t>
      </w:r>
      <w:r w:rsidRPr="005E614E">
        <w:rPr>
          <w:rFonts w:ascii="Times New Roman" w:hAnsi="Times New Roman"/>
        </w:rPr>
        <w:t xml:space="preserve"> odnosu na 202</w:t>
      </w:r>
      <w:r w:rsidR="00A534A1" w:rsidRPr="005E614E">
        <w:rPr>
          <w:rFonts w:ascii="Times New Roman" w:hAnsi="Times New Roman"/>
        </w:rPr>
        <w:t>4</w:t>
      </w:r>
      <w:r w:rsidRPr="005E614E">
        <w:rPr>
          <w:rFonts w:ascii="Times New Roman" w:hAnsi="Times New Roman"/>
        </w:rPr>
        <w:t xml:space="preserve">. godinu za </w:t>
      </w:r>
      <w:r w:rsidR="00A534A1" w:rsidRPr="005E614E">
        <w:rPr>
          <w:rFonts w:ascii="Times New Roman" w:hAnsi="Times New Roman"/>
        </w:rPr>
        <w:t xml:space="preserve">141,5 </w:t>
      </w:r>
      <w:r w:rsidRPr="005E614E">
        <w:rPr>
          <w:rFonts w:ascii="Times New Roman" w:hAnsi="Times New Roman"/>
        </w:rPr>
        <w:t>%. Prema Temeljnom kolektivnom ugovoru za zaposlenike u javnim službama (</w:t>
      </w:r>
      <w:r w:rsidR="00DE3CDC" w:rsidRPr="005E614E">
        <w:rPr>
          <w:rFonts w:ascii="Times New Roman" w:hAnsi="Times New Roman"/>
        </w:rPr>
        <w:t>„</w:t>
      </w:r>
      <w:r w:rsidRPr="005E614E">
        <w:rPr>
          <w:rFonts w:ascii="Times New Roman" w:hAnsi="Times New Roman"/>
        </w:rPr>
        <w:t>Narodne novine</w:t>
      </w:r>
      <w:r w:rsidR="00DE3CDC" w:rsidRPr="005E614E">
        <w:rPr>
          <w:rFonts w:ascii="Times New Roman" w:hAnsi="Times New Roman"/>
        </w:rPr>
        <w:t>“</w:t>
      </w:r>
      <w:r w:rsidRPr="005E614E">
        <w:rPr>
          <w:rFonts w:ascii="Times New Roman" w:hAnsi="Times New Roman"/>
        </w:rPr>
        <w:t xml:space="preserve">, broj 29/24), naknada troškova prijevoza usklađuje se s promjenama cijene goriva svakog posljednjeg utorka u mjesecu. Korekcija se provodi na temelju umnoška postotnog povećanja prosječne cijene goriva i faktora 0,7, ali samo ako srednja cijena litre goriva Eurosuper 95 i </w:t>
      </w:r>
      <w:proofErr w:type="spellStart"/>
      <w:r w:rsidRPr="005E614E">
        <w:rPr>
          <w:rFonts w:ascii="Times New Roman" w:hAnsi="Times New Roman"/>
        </w:rPr>
        <w:t>Eurodizela</w:t>
      </w:r>
      <w:proofErr w:type="spellEnd"/>
      <w:r w:rsidRPr="005E614E">
        <w:rPr>
          <w:rFonts w:ascii="Times New Roman" w:hAnsi="Times New Roman"/>
        </w:rPr>
        <w:t xml:space="preserve"> odstupi za više od 10% u odnosu na referentnu vrijednost iz travnja 2022. godine, koja iznosi 1,69 eura. Usklađenje se vrši isključivo ako cijena goriva padne ispod 1,52 eura ili poraste iznad 1,85 eura.</w:t>
      </w:r>
      <w:r w:rsidR="00DE3CDC" w:rsidRPr="005E614E">
        <w:rPr>
          <w:rFonts w:ascii="Times New Roman" w:hAnsi="Times New Roman"/>
        </w:rPr>
        <w:t xml:space="preserve"> Dok se cijena tijekom 202</w:t>
      </w:r>
      <w:r w:rsidR="00563548" w:rsidRPr="005E614E">
        <w:rPr>
          <w:rFonts w:ascii="Times New Roman" w:hAnsi="Times New Roman"/>
        </w:rPr>
        <w:t>5</w:t>
      </w:r>
      <w:r w:rsidR="00DE3CDC" w:rsidRPr="005E614E">
        <w:rPr>
          <w:rFonts w:ascii="Times New Roman" w:hAnsi="Times New Roman"/>
        </w:rPr>
        <w:t>. godine mijenjala od 0,1</w:t>
      </w:r>
      <w:r w:rsidR="00563548" w:rsidRPr="005E614E">
        <w:rPr>
          <w:rFonts w:ascii="Times New Roman" w:hAnsi="Times New Roman"/>
        </w:rPr>
        <w:t>6</w:t>
      </w:r>
      <w:r w:rsidR="00DE3CDC" w:rsidRPr="005E614E">
        <w:rPr>
          <w:rFonts w:ascii="Times New Roman" w:hAnsi="Times New Roman"/>
        </w:rPr>
        <w:t xml:space="preserve"> do 0,1</w:t>
      </w:r>
      <w:r w:rsidR="00563548" w:rsidRPr="005E614E">
        <w:rPr>
          <w:rFonts w:ascii="Times New Roman" w:hAnsi="Times New Roman"/>
        </w:rPr>
        <w:t>7</w:t>
      </w:r>
      <w:r w:rsidR="00DE3CDC" w:rsidRPr="005E614E">
        <w:rPr>
          <w:rFonts w:ascii="Times New Roman" w:hAnsi="Times New Roman"/>
        </w:rPr>
        <w:t xml:space="preserve"> eura po prijeđenom kilometru,</w:t>
      </w:r>
      <w:r w:rsidR="005617FE" w:rsidRPr="005E614E">
        <w:rPr>
          <w:rFonts w:ascii="Times New Roman" w:hAnsi="Times New Roman"/>
        </w:rPr>
        <w:t xml:space="preserve"> tijekom 202</w:t>
      </w:r>
      <w:r w:rsidR="00A534A1" w:rsidRPr="005E614E">
        <w:rPr>
          <w:rFonts w:ascii="Times New Roman" w:hAnsi="Times New Roman"/>
        </w:rPr>
        <w:t>5.</w:t>
      </w:r>
      <w:r w:rsidR="005617FE" w:rsidRPr="005E614E">
        <w:rPr>
          <w:rFonts w:ascii="Times New Roman" w:hAnsi="Times New Roman"/>
        </w:rPr>
        <w:t xml:space="preserve"> godine cijena po prijeđenom</w:t>
      </w:r>
      <w:r w:rsidR="00C40595" w:rsidRPr="005E614E">
        <w:rPr>
          <w:rFonts w:ascii="Times New Roman" w:hAnsi="Times New Roman"/>
        </w:rPr>
        <w:t xml:space="preserve"> kilometru </w:t>
      </w:r>
      <w:r w:rsidR="00563548" w:rsidRPr="005E614E">
        <w:rPr>
          <w:rFonts w:ascii="Times New Roman" w:hAnsi="Times New Roman"/>
        </w:rPr>
        <w:t>tijekom siječnja</w:t>
      </w:r>
      <w:r w:rsidR="00C40595" w:rsidRPr="005E614E">
        <w:rPr>
          <w:rFonts w:ascii="Times New Roman" w:hAnsi="Times New Roman"/>
        </w:rPr>
        <w:t xml:space="preserve"> iznosila </w:t>
      </w:r>
      <w:r w:rsidR="005617FE" w:rsidRPr="005E614E">
        <w:rPr>
          <w:rFonts w:ascii="Times New Roman" w:hAnsi="Times New Roman"/>
        </w:rPr>
        <w:t xml:space="preserve">0,16 eura dok je </w:t>
      </w:r>
      <w:r w:rsidR="00C40595" w:rsidRPr="005E614E">
        <w:rPr>
          <w:rFonts w:ascii="Times New Roman" w:hAnsi="Times New Roman"/>
        </w:rPr>
        <w:t xml:space="preserve">u </w:t>
      </w:r>
      <w:r w:rsidR="00563548" w:rsidRPr="005E614E">
        <w:rPr>
          <w:rFonts w:ascii="Times New Roman" w:hAnsi="Times New Roman"/>
        </w:rPr>
        <w:t xml:space="preserve">kroz slijedeća dva </w:t>
      </w:r>
      <w:r w:rsidR="005617FE" w:rsidRPr="005E614E">
        <w:rPr>
          <w:rFonts w:ascii="Times New Roman" w:hAnsi="Times New Roman"/>
        </w:rPr>
        <w:t xml:space="preserve"> mjeseca u 202</w:t>
      </w:r>
      <w:r w:rsidR="00563548" w:rsidRPr="005E614E">
        <w:rPr>
          <w:rFonts w:ascii="Times New Roman" w:hAnsi="Times New Roman"/>
        </w:rPr>
        <w:t>5</w:t>
      </w:r>
      <w:r w:rsidR="005617FE" w:rsidRPr="005E614E">
        <w:rPr>
          <w:rFonts w:ascii="Times New Roman" w:hAnsi="Times New Roman"/>
        </w:rPr>
        <w:t xml:space="preserve">. godini cijena </w:t>
      </w:r>
      <w:r w:rsidR="00C40595" w:rsidRPr="005E614E">
        <w:rPr>
          <w:rFonts w:ascii="Times New Roman" w:hAnsi="Times New Roman"/>
        </w:rPr>
        <w:t xml:space="preserve">po prijeđenom kilometru </w:t>
      </w:r>
      <w:r w:rsidR="005617FE" w:rsidRPr="005E614E">
        <w:rPr>
          <w:rFonts w:ascii="Times New Roman" w:hAnsi="Times New Roman"/>
        </w:rPr>
        <w:t xml:space="preserve">iznosila 0,17 eura. </w:t>
      </w:r>
    </w:p>
    <w:p w14:paraId="17E5A924" w14:textId="295E53BE" w:rsidR="0062649D" w:rsidRPr="005E614E" w:rsidRDefault="004201C4" w:rsidP="0062649D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</w:rPr>
        <w:t xml:space="preserve"> </w:t>
      </w:r>
      <w:r w:rsidR="0062649D" w:rsidRPr="005E614E">
        <w:rPr>
          <w:rFonts w:ascii="Times New Roman" w:hAnsi="Times New Roman"/>
          <w:b/>
          <w:bCs/>
          <w:i/>
          <w:iCs/>
        </w:rPr>
        <w:t>Šifra 3213</w:t>
      </w:r>
      <w:r w:rsidR="00563548" w:rsidRPr="005E614E">
        <w:rPr>
          <w:rFonts w:ascii="Times New Roman" w:hAnsi="Times New Roman"/>
          <w:b/>
          <w:bCs/>
          <w:i/>
          <w:iCs/>
        </w:rPr>
        <w:t xml:space="preserve"> </w:t>
      </w:r>
      <w:r w:rsidR="00563548" w:rsidRPr="005E614E">
        <w:rPr>
          <w:rFonts w:ascii="Times New Roman" w:hAnsi="Times New Roman"/>
        </w:rPr>
        <w:t>stručno usavršavanje zaposlenika</w:t>
      </w:r>
      <w:r w:rsidR="0062649D" w:rsidRPr="005E614E">
        <w:rPr>
          <w:rFonts w:ascii="Times New Roman" w:hAnsi="Times New Roman"/>
        </w:rPr>
        <w:t xml:space="preserve"> bilježi povećanje rashoda</w:t>
      </w:r>
      <w:r w:rsidR="00E56A27" w:rsidRPr="005E614E">
        <w:rPr>
          <w:rFonts w:ascii="Times New Roman" w:hAnsi="Times New Roman"/>
        </w:rPr>
        <w:t xml:space="preserve"> u 202</w:t>
      </w:r>
      <w:r w:rsidR="00563548" w:rsidRPr="005E614E">
        <w:rPr>
          <w:rFonts w:ascii="Times New Roman" w:hAnsi="Times New Roman"/>
        </w:rPr>
        <w:t>5</w:t>
      </w:r>
      <w:r w:rsidR="00E56A27" w:rsidRPr="005E614E">
        <w:rPr>
          <w:rFonts w:ascii="Times New Roman" w:hAnsi="Times New Roman"/>
        </w:rPr>
        <w:t xml:space="preserve">. godini </w:t>
      </w:r>
      <w:r w:rsidR="00AC5A54" w:rsidRPr="005E614E">
        <w:rPr>
          <w:rFonts w:ascii="Times New Roman" w:hAnsi="Times New Roman"/>
        </w:rPr>
        <w:t>u iznosu od 3.527,55 eura</w:t>
      </w:r>
      <w:r w:rsidR="0062649D" w:rsidRPr="005E614E">
        <w:rPr>
          <w:rFonts w:ascii="Times New Roman" w:hAnsi="Times New Roman"/>
        </w:rPr>
        <w:t xml:space="preserve"> u odnosu na 202</w:t>
      </w:r>
      <w:r w:rsidR="00563548" w:rsidRPr="005E614E">
        <w:rPr>
          <w:rFonts w:ascii="Times New Roman" w:hAnsi="Times New Roman"/>
        </w:rPr>
        <w:t>4</w:t>
      </w:r>
      <w:r w:rsidR="0062649D" w:rsidRPr="005E614E">
        <w:rPr>
          <w:rFonts w:ascii="Times New Roman" w:hAnsi="Times New Roman"/>
        </w:rPr>
        <w:t>. godinu</w:t>
      </w:r>
      <w:r w:rsidR="00C40595" w:rsidRPr="005E614E">
        <w:rPr>
          <w:rFonts w:ascii="Times New Roman" w:hAnsi="Times New Roman"/>
        </w:rPr>
        <w:t xml:space="preserve"> </w:t>
      </w:r>
      <w:r w:rsidR="0062649D" w:rsidRPr="005E614E">
        <w:rPr>
          <w:rFonts w:ascii="Times New Roman" w:hAnsi="Times New Roman"/>
        </w:rPr>
        <w:t xml:space="preserve">za </w:t>
      </w:r>
      <w:r w:rsidR="00AC5A54" w:rsidRPr="005E614E">
        <w:rPr>
          <w:rFonts w:ascii="Times New Roman" w:hAnsi="Times New Roman"/>
        </w:rPr>
        <w:t xml:space="preserve">492,8 </w:t>
      </w:r>
      <w:r w:rsidR="0062649D" w:rsidRPr="005E614E">
        <w:rPr>
          <w:rFonts w:ascii="Times New Roman" w:hAnsi="Times New Roman"/>
        </w:rPr>
        <w:t xml:space="preserve">%. Ovo povećanje posljedica je provođenja </w:t>
      </w:r>
      <w:r w:rsidR="00AC5A54" w:rsidRPr="005E614E">
        <w:rPr>
          <w:rFonts w:ascii="Times New Roman" w:hAnsi="Times New Roman"/>
        </w:rPr>
        <w:t>drugog</w:t>
      </w:r>
      <w:r w:rsidR="0062649D" w:rsidRPr="005E614E">
        <w:rPr>
          <w:rFonts w:ascii="Times New Roman" w:hAnsi="Times New Roman"/>
        </w:rPr>
        <w:t xml:space="preserve"> </w:t>
      </w:r>
      <w:r w:rsidR="00AC5A54" w:rsidRPr="005E614E">
        <w:rPr>
          <w:rFonts w:ascii="Times New Roman" w:hAnsi="Times New Roman"/>
        </w:rPr>
        <w:t xml:space="preserve">i trećeg </w:t>
      </w:r>
      <w:r w:rsidR="0062649D" w:rsidRPr="005E614E">
        <w:rPr>
          <w:rFonts w:ascii="Times New Roman" w:hAnsi="Times New Roman"/>
        </w:rPr>
        <w:t>kruga specijalističkog usavršavanja prvostupnika sestrinstva, za što su nastali troškovi zdravstvene ustanove</w:t>
      </w:r>
      <w:r w:rsidR="005D10F5" w:rsidRPr="005E614E">
        <w:rPr>
          <w:rFonts w:ascii="Times New Roman" w:hAnsi="Times New Roman"/>
        </w:rPr>
        <w:t xml:space="preserve"> te troškovi polaganja specijalističkog ispita</w:t>
      </w:r>
      <w:r w:rsidR="0062649D" w:rsidRPr="005E614E">
        <w:rPr>
          <w:rFonts w:ascii="Times New Roman" w:hAnsi="Times New Roman"/>
        </w:rPr>
        <w:t>. Navedeni rashodi po</w:t>
      </w:r>
      <w:r w:rsidR="003A28F7" w:rsidRPr="005E614E">
        <w:rPr>
          <w:rFonts w:ascii="Times New Roman" w:hAnsi="Times New Roman"/>
        </w:rPr>
        <w:t>dmireni</w:t>
      </w:r>
      <w:r w:rsidR="0062649D" w:rsidRPr="005E614E">
        <w:rPr>
          <w:rFonts w:ascii="Times New Roman" w:hAnsi="Times New Roman"/>
        </w:rPr>
        <w:t xml:space="preserve"> su sredstvima Europske unije.</w:t>
      </w:r>
    </w:p>
    <w:p w14:paraId="6B36D3C7" w14:textId="43826B4B" w:rsidR="00AC5A54" w:rsidRPr="005E614E" w:rsidRDefault="00C92587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322</w:t>
      </w:r>
      <w:r w:rsidR="00F55ED1" w:rsidRPr="005E614E">
        <w:rPr>
          <w:rFonts w:ascii="Times New Roman" w:hAnsi="Times New Roman"/>
          <w:b/>
          <w:bCs/>
          <w:i/>
          <w:iCs/>
        </w:rPr>
        <w:t xml:space="preserve"> </w:t>
      </w:r>
      <w:r w:rsidR="00AC5A54" w:rsidRPr="005E614E">
        <w:rPr>
          <w:rFonts w:ascii="Times New Roman" w:hAnsi="Times New Roman"/>
        </w:rPr>
        <w:t>prikazuje rashode za materijal i energiju koji su u 2025. godini iznosili 141.662,54 €, što predstavlja povećanje od 56% u odnosu na prethodnu 2024. godinu. Ovo povećanje je rezultat početka upotrebe električne energije za napajanje novih infrastrukturnih objekata, konkretno parkirališta, garaža i rampe. Naime, parkiralište je spojeno na elektroenergetsku mrežu kako bi se omogućila potrebna rasvjeta te opskrba energije za sustave u garažama i rampama. Ova promjena dovela je do povećanja troškova energije, koji su se reflektirali u ukupnim rashodima za energiju.</w:t>
      </w:r>
    </w:p>
    <w:p w14:paraId="64A63B0A" w14:textId="77777777" w:rsidR="000942A6" w:rsidRPr="005E614E" w:rsidRDefault="0062649D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3221</w:t>
      </w:r>
      <w:r w:rsidR="00AC5A54" w:rsidRPr="005E614E">
        <w:rPr>
          <w:rFonts w:ascii="Times New Roman" w:hAnsi="Times New Roman"/>
          <w:b/>
          <w:bCs/>
          <w:i/>
          <w:iCs/>
        </w:rPr>
        <w:t xml:space="preserve"> </w:t>
      </w:r>
      <w:r w:rsidR="00AC5A54" w:rsidRPr="005E614E">
        <w:rPr>
          <w:rFonts w:ascii="Times New Roman" w:hAnsi="Times New Roman"/>
        </w:rPr>
        <w:t>prikazuje rashode za uredski materijal te ostale materijalne rashode te</w:t>
      </w:r>
      <w:r w:rsidRPr="005E614E">
        <w:rPr>
          <w:rFonts w:ascii="Times New Roman" w:hAnsi="Times New Roman"/>
          <w:b/>
          <w:bCs/>
          <w:i/>
          <w:iCs/>
        </w:rPr>
        <w:t xml:space="preserve"> </w:t>
      </w:r>
      <w:r w:rsidRPr="005E614E">
        <w:rPr>
          <w:rFonts w:ascii="Times New Roman" w:hAnsi="Times New Roman"/>
        </w:rPr>
        <w:t xml:space="preserve">bilježi </w:t>
      </w:r>
      <w:r w:rsidR="000942A6" w:rsidRPr="005E614E">
        <w:rPr>
          <w:rFonts w:ascii="Times New Roman" w:hAnsi="Times New Roman"/>
        </w:rPr>
        <w:t xml:space="preserve">smanjenje </w:t>
      </w:r>
      <w:r w:rsidR="00F43869" w:rsidRPr="005E614E">
        <w:rPr>
          <w:rFonts w:ascii="Times New Roman" w:hAnsi="Times New Roman"/>
        </w:rPr>
        <w:t xml:space="preserve">rashoda za uredski materijal </w:t>
      </w:r>
      <w:r w:rsidR="009D5821" w:rsidRPr="005E614E">
        <w:rPr>
          <w:rFonts w:ascii="Times New Roman" w:hAnsi="Times New Roman"/>
        </w:rPr>
        <w:t xml:space="preserve">koji je </w:t>
      </w:r>
      <w:r w:rsidR="00F43869" w:rsidRPr="005E614E">
        <w:rPr>
          <w:rFonts w:ascii="Times New Roman" w:hAnsi="Times New Roman"/>
        </w:rPr>
        <w:t>u 202</w:t>
      </w:r>
      <w:r w:rsidR="00AC5A54" w:rsidRPr="005E614E">
        <w:rPr>
          <w:rFonts w:ascii="Times New Roman" w:hAnsi="Times New Roman"/>
        </w:rPr>
        <w:t>5</w:t>
      </w:r>
      <w:r w:rsidR="00F43869" w:rsidRPr="005E614E">
        <w:rPr>
          <w:rFonts w:ascii="Times New Roman" w:hAnsi="Times New Roman"/>
        </w:rPr>
        <w:t xml:space="preserve">. godini </w:t>
      </w:r>
      <w:r w:rsidR="009D5821" w:rsidRPr="005E614E">
        <w:rPr>
          <w:rFonts w:ascii="Times New Roman" w:hAnsi="Times New Roman"/>
        </w:rPr>
        <w:t xml:space="preserve">iznosio </w:t>
      </w:r>
      <w:r w:rsidR="000942A6" w:rsidRPr="005E614E">
        <w:rPr>
          <w:rFonts w:ascii="Times New Roman" w:hAnsi="Times New Roman"/>
        </w:rPr>
        <w:t>3.067,44</w:t>
      </w:r>
      <w:r w:rsidR="009359BA" w:rsidRPr="005E614E">
        <w:rPr>
          <w:rFonts w:ascii="Times New Roman" w:hAnsi="Times New Roman"/>
        </w:rPr>
        <w:t xml:space="preserve"> eura, što je za </w:t>
      </w:r>
      <w:r w:rsidR="000942A6" w:rsidRPr="005E614E">
        <w:rPr>
          <w:rFonts w:ascii="Times New Roman" w:hAnsi="Times New Roman"/>
        </w:rPr>
        <w:t xml:space="preserve">12,6 </w:t>
      </w:r>
      <w:r w:rsidRPr="005E614E">
        <w:rPr>
          <w:rFonts w:ascii="Times New Roman" w:hAnsi="Times New Roman"/>
        </w:rPr>
        <w:t xml:space="preserve">% </w:t>
      </w:r>
      <w:r w:rsidR="000942A6" w:rsidRPr="005E614E">
        <w:rPr>
          <w:rFonts w:ascii="Times New Roman" w:hAnsi="Times New Roman"/>
        </w:rPr>
        <w:t>manje</w:t>
      </w:r>
      <w:r w:rsidRPr="005E614E">
        <w:rPr>
          <w:rFonts w:ascii="Times New Roman" w:hAnsi="Times New Roman"/>
        </w:rPr>
        <w:t xml:space="preserve"> u </w:t>
      </w:r>
      <w:r w:rsidR="00F43869" w:rsidRPr="005E614E">
        <w:rPr>
          <w:rFonts w:ascii="Times New Roman" w:hAnsi="Times New Roman"/>
        </w:rPr>
        <w:t>odnosu na 202</w:t>
      </w:r>
      <w:r w:rsidR="000942A6" w:rsidRPr="005E614E">
        <w:rPr>
          <w:rFonts w:ascii="Times New Roman" w:hAnsi="Times New Roman"/>
        </w:rPr>
        <w:t>4</w:t>
      </w:r>
      <w:r w:rsidR="00F43869" w:rsidRPr="005E614E">
        <w:rPr>
          <w:rFonts w:ascii="Times New Roman" w:hAnsi="Times New Roman"/>
        </w:rPr>
        <w:t>. godinu</w:t>
      </w:r>
      <w:r w:rsidRPr="005E614E">
        <w:rPr>
          <w:rFonts w:ascii="Times New Roman" w:hAnsi="Times New Roman"/>
        </w:rPr>
        <w:t>.</w:t>
      </w:r>
    </w:p>
    <w:p w14:paraId="57FC88CB" w14:textId="7034738F" w:rsidR="000942A6" w:rsidRPr="005E614E" w:rsidRDefault="0062649D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i/>
        </w:rPr>
        <w:t xml:space="preserve"> </w:t>
      </w:r>
      <w:r w:rsidR="00151C29" w:rsidRPr="005E614E">
        <w:rPr>
          <w:rFonts w:ascii="Times New Roman" w:hAnsi="Times New Roman"/>
          <w:b/>
          <w:i/>
        </w:rPr>
        <w:t xml:space="preserve">Šifra 3222 </w:t>
      </w:r>
      <w:r w:rsidR="00151C29" w:rsidRPr="005E614E">
        <w:rPr>
          <w:rFonts w:ascii="Times New Roman" w:hAnsi="Times New Roman"/>
        </w:rPr>
        <w:t xml:space="preserve">bilježi </w:t>
      </w:r>
      <w:r w:rsidR="000942A6" w:rsidRPr="005E614E">
        <w:rPr>
          <w:rFonts w:ascii="Times New Roman" w:hAnsi="Times New Roman"/>
        </w:rPr>
        <w:t>povećanje</w:t>
      </w:r>
      <w:r w:rsidR="00151C29" w:rsidRPr="005E614E">
        <w:rPr>
          <w:rFonts w:ascii="Times New Roman" w:hAnsi="Times New Roman"/>
        </w:rPr>
        <w:t xml:space="preserve"> rashoda za materijal i sirovine u 202</w:t>
      </w:r>
      <w:r w:rsidR="000942A6" w:rsidRPr="005E614E">
        <w:rPr>
          <w:rFonts w:ascii="Times New Roman" w:hAnsi="Times New Roman"/>
        </w:rPr>
        <w:t>5</w:t>
      </w:r>
      <w:r w:rsidR="00151C29" w:rsidRPr="005E614E">
        <w:rPr>
          <w:rFonts w:ascii="Times New Roman" w:hAnsi="Times New Roman"/>
        </w:rPr>
        <w:t xml:space="preserve">. godini </w:t>
      </w:r>
      <w:r w:rsidR="000942A6" w:rsidRPr="005E614E">
        <w:rPr>
          <w:rFonts w:ascii="Times New Roman" w:hAnsi="Times New Roman"/>
        </w:rPr>
        <w:t xml:space="preserve">i iznosu od 15.919,92 eura što je povećanje </w:t>
      </w:r>
      <w:r w:rsidR="00151C29" w:rsidRPr="005E614E">
        <w:rPr>
          <w:rFonts w:ascii="Times New Roman" w:hAnsi="Times New Roman"/>
        </w:rPr>
        <w:t xml:space="preserve">za </w:t>
      </w:r>
      <w:r w:rsidR="000942A6" w:rsidRPr="005E614E">
        <w:rPr>
          <w:rFonts w:ascii="Times New Roman" w:hAnsi="Times New Roman"/>
        </w:rPr>
        <w:t>57,6</w:t>
      </w:r>
      <w:r w:rsidR="00151C29" w:rsidRPr="005E614E">
        <w:rPr>
          <w:rFonts w:ascii="Times New Roman" w:hAnsi="Times New Roman"/>
        </w:rPr>
        <w:t>% u odnosu na 202</w:t>
      </w:r>
      <w:r w:rsidR="000942A6" w:rsidRPr="005E614E">
        <w:rPr>
          <w:rFonts w:ascii="Times New Roman" w:hAnsi="Times New Roman"/>
        </w:rPr>
        <w:t>4</w:t>
      </w:r>
      <w:r w:rsidR="00151C29" w:rsidRPr="005E614E">
        <w:rPr>
          <w:rFonts w:ascii="Times New Roman" w:hAnsi="Times New Roman"/>
        </w:rPr>
        <w:t>. godinu</w:t>
      </w:r>
      <w:r w:rsidR="000942A6" w:rsidRPr="005E614E">
        <w:rPr>
          <w:rFonts w:ascii="Times New Roman" w:hAnsi="Times New Roman"/>
        </w:rPr>
        <w:t xml:space="preserve">. </w:t>
      </w:r>
    </w:p>
    <w:p w14:paraId="7DA1204F" w14:textId="17FB0A06" w:rsidR="009D5821" w:rsidRPr="005E614E" w:rsidRDefault="00F42038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</w:t>
      </w:r>
      <w:r w:rsidR="0062649D" w:rsidRPr="005E614E">
        <w:rPr>
          <w:rFonts w:ascii="Times New Roman" w:hAnsi="Times New Roman"/>
          <w:b/>
          <w:bCs/>
          <w:i/>
          <w:iCs/>
        </w:rPr>
        <w:t>ifra 3224</w:t>
      </w:r>
      <w:r w:rsidRPr="005E614E">
        <w:rPr>
          <w:rFonts w:ascii="Times New Roman" w:hAnsi="Times New Roman"/>
        </w:rPr>
        <w:t xml:space="preserve"> prikazuje smanjenje</w:t>
      </w:r>
      <w:r w:rsidR="0062649D" w:rsidRPr="005E614E">
        <w:rPr>
          <w:rFonts w:ascii="Times New Roman" w:hAnsi="Times New Roman"/>
        </w:rPr>
        <w:t xml:space="preserve"> rashoda za materijale i dijelove za te</w:t>
      </w:r>
      <w:r w:rsidR="00F95233" w:rsidRPr="005E614E">
        <w:rPr>
          <w:rFonts w:ascii="Times New Roman" w:hAnsi="Times New Roman"/>
        </w:rPr>
        <w:t>kuće i investicijsko održavanje</w:t>
      </w:r>
      <w:r w:rsidR="003B5717" w:rsidRPr="005E614E">
        <w:rPr>
          <w:rFonts w:ascii="Times New Roman" w:hAnsi="Times New Roman"/>
        </w:rPr>
        <w:t xml:space="preserve"> u iznosu od 25.769,70% što je</w:t>
      </w:r>
      <w:r w:rsidR="00F95233" w:rsidRPr="005E614E">
        <w:rPr>
          <w:rFonts w:ascii="Times New Roman" w:hAnsi="Times New Roman"/>
        </w:rPr>
        <w:t xml:space="preserve"> </w:t>
      </w:r>
      <w:r w:rsidR="003B5717" w:rsidRPr="005E614E">
        <w:rPr>
          <w:rFonts w:ascii="Times New Roman" w:hAnsi="Times New Roman"/>
        </w:rPr>
        <w:t xml:space="preserve">23,9 </w:t>
      </w:r>
      <w:r w:rsidR="00A425DA" w:rsidRPr="005E614E">
        <w:rPr>
          <w:rFonts w:ascii="Times New Roman" w:hAnsi="Times New Roman"/>
        </w:rPr>
        <w:t>%  manje ulaganja u materijal i dijelove za tekuće i investicijsko održavanja opreme u odnosu na 202</w:t>
      </w:r>
      <w:r w:rsidR="003B5717" w:rsidRPr="005E614E">
        <w:rPr>
          <w:rFonts w:ascii="Times New Roman" w:hAnsi="Times New Roman"/>
        </w:rPr>
        <w:t>4</w:t>
      </w:r>
      <w:r w:rsidR="00A425DA" w:rsidRPr="005E614E">
        <w:rPr>
          <w:rFonts w:ascii="Times New Roman" w:hAnsi="Times New Roman"/>
        </w:rPr>
        <w:t>. godinu</w:t>
      </w:r>
      <w:r w:rsidR="003B5717" w:rsidRPr="005E614E">
        <w:rPr>
          <w:rFonts w:ascii="Times New Roman" w:hAnsi="Times New Roman"/>
        </w:rPr>
        <w:t>.</w:t>
      </w:r>
    </w:p>
    <w:p w14:paraId="6C35FB13" w14:textId="77777777" w:rsidR="0015628C" w:rsidRDefault="00BC081B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323</w:t>
      </w:r>
      <w:r w:rsidRPr="005E614E">
        <w:rPr>
          <w:rFonts w:ascii="Times New Roman" w:hAnsi="Times New Roman"/>
        </w:rPr>
        <w:t xml:space="preserve"> </w:t>
      </w:r>
      <w:r w:rsidR="00401FE8" w:rsidRPr="005E614E">
        <w:rPr>
          <w:rFonts w:ascii="Times New Roman" w:hAnsi="Times New Roman"/>
        </w:rPr>
        <w:t>odnosi se na rashode za usluge</w:t>
      </w:r>
      <w:r w:rsidR="003070E3" w:rsidRPr="005E614E">
        <w:rPr>
          <w:rFonts w:ascii="Times New Roman" w:hAnsi="Times New Roman"/>
        </w:rPr>
        <w:t xml:space="preserve"> koji su u 202</w:t>
      </w:r>
      <w:r w:rsidR="003B5717" w:rsidRPr="005E614E">
        <w:rPr>
          <w:rFonts w:ascii="Times New Roman" w:hAnsi="Times New Roman"/>
        </w:rPr>
        <w:t>5</w:t>
      </w:r>
      <w:r w:rsidR="003070E3" w:rsidRPr="005E614E">
        <w:rPr>
          <w:rFonts w:ascii="Times New Roman" w:hAnsi="Times New Roman"/>
        </w:rPr>
        <w:t xml:space="preserve">. godini iznosili </w:t>
      </w:r>
      <w:r w:rsidR="003B5717" w:rsidRPr="005E614E">
        <w:rPr>
          <w:rFonts w:ascii="Times New Roman" w:hAnsi="Times New Roman"/>
        </w:rPr>
        <w:t>78.038,03</w:t>
      </w:r>
      <w:r w:rsidR="003070E3" w:rsidRPr="005E614E">
        <w:rPr>
          <w:rFonts w:ascii="Times New Roman" w:hAnsi="Times New Roman"/>
        </w:rPr>
        <w:t xml:space="preserve"> eura te su u odnosu na 202</w:t>
      </w:r>
      <w:r w:rsidR="003B5717" w:rsidRPr="005E614E">
        <w:rPr>
          <w:rFonts w:ascii="Times New Roman" w:hAnsi="Times New Roman"/>
        </w:rPr>
        <w:t>4</w:t>
      </w:r>
      <w:r w:rsidR="003070E3" w:rsidRPr="005E614E">
        <w:rPr>
          <w:rFonts w:ascii="Times New Roman" w:hAnsi="Times New Roman"/>
        </w:rPr>
        <w:t xml:space="preserve">. godinu povećani za </w:t>
      </w:r>
      <w:r w:rsidR="003B5717" w:rsidRPr="005E614E">
        <w:rPr>
          <w:rFonts w:ascii="Times New Roman" w:hAnsi="Times New Roman"/>
        </w:rPr>
        <w:t>33</w:t>
      </w:r>
      <w:r w:rsidR="003070E3" w:rsidRPr="005E614E">
        <w:rPr>
          <w:rFonts w:ascii="Times New Roman" w:hAnsi="Times New Roman"/>
        </w:rPr>
        <w:t>,</w:t>
      </w:r>
      <w:r w:rsidR="003B5717" w:rsidRPr="005E614E">
        <w:rPr>
          <w:rFonts w:ascii="Times New Roman" w:hAnsi="Times New Roman"/>
        </w:rPr>
        <w:t>7</w:t>
      </w:r>
      <w:r w:rsidR="003070E3" w:rsidRPr="005E614E">
        <w:rPr>
          <w:rFonts w:ascii="Times New Roman" w:hAnsi="Times New Roman"/>
        </w:rPr>
        <w:t>%.</w:t>
      </w:r>
      <w:r w:rsidR="004201C4" w:rsidRPr="005E614E">
        <w:rPr>
          <w:rFonts w:ascii="Times New Roman" w:hAnsi="Times New Roman"/>
        </w:rPr>
        <w:t xml:space="preserve"> </w:t>
      </w:r>
      <w:r w:rsidR="00F045E9" w:rsidRPr="005E614E">
        <w:rPr>
          <w:rFonts w:ascii="Times New Roman" w:hAnsi="Times New Roman"/>
          <w:b/>
          <w:bCs/>
          <w:i/>
          <w:iCs/>
        </w:rPr>
        <w:t>Šifr</w:t>
      </w:r>
      <w:r w:rsidR="00F47E3E" w:rsidRPr="005E614E">
        <w:rPr>
          <w:rFonts w:ascii="Times New Roman" w:hAnsi="Times New Roman"/>
          <w:b/>
          <w:bCs/>
          <w:i/>
          <w:iCs/>
        </w:rPr>
        <w:t>a</w:t>
      </w:r>
      <w:r w:rsidR="00F045E9" w:rsidRPr="005E614E">
        <w:rPr>
          <w:rFonts w:ascii="Times New Roman" w:hAnsi="Times New Roman"/>
          <w:b/>
          <w:bCs/>
          <w:i/>
          <w:iCs/>
        </w:rPr>
        <w:t xml:space="preserve"> 323</w:t>
      </w:r>
      <w:r w:rsidR="000351EE" w:rsidRPr="005E614E">
        <w:rPr>
          <w:rFonts w:ascii="Times New Roman" w:hAnsi="Times New Roman"/>
          <w:b/>
          <w:bCs/>
          <w:i/>
          <w:iCs/>
        </w:rPr>
        <w:t>2</w:t>
      </w:r>
      <w:r w:rsidR="00F045E9" w:rsidRPr="005E614E">
        <w:rPr>
          <w:rFonts w:ascii="Times New Roman" w:hAnsi="Times New Roman"/>
          <w:b/>
          <w:bCs/>
          <w:i/>
          <w:iCs/>
        </w:rPr>
        <w:t xml:space="preserve"> </w:t>
      </w:r>
      <w:r w:rsidR="006A38FD" w:rsidRPr="005E614E">
        <w:rPr>
          <w:rFonts w:ascii="Times New Roman" w:hAnsi="Times New Roman"/>
        </w:rPr>
        <w:t>prikazuje rashod</w:t>
      </w:r>
      <w:r w:rsidR="00B76DC2" w:rsidRPr="005E614E">
        <w:rPr>
          <w:rFonts w:ascii="Times New Roman" w:hAnsi="Times New Roman"/>
        </w:rPr>
        <w:t>e</w:t>
      </w:r>
      <w:r w:rsidR="006A38FD" w:rsidRPr="005E614E">
        <w:rPr>
          <w:rFonts w:ascii="Times New Roman" w:hAnsi="Times New Roman"/>
        </w:rPr>
        <w:t xml:space="preserve"> </w:t>
      </w:r>
      <w:r w:rsidR="000351EE" w:rsidRPr="005E614E">
        <w:rPr>
          <w:rFonts w:ascii="Times New Roman" w:hAnsi="Times New Roman"/>
        </w:rPr>
        <w:t xml:space="preserve">za usluge tekućeg i investicijskog </w:t>
      </w:r>
      <w:r w:rsidR="00F47E3E" w:rsidRPr="005E614E">
        <w:rPr>
          <w:rFonts w:ascii="Times New Roman" w:hAnsi="Times New Roman"/>
        </w:rPr>
        <w:t>održavanja</w:t>
      </w:r>
      <w:r w:rsidR="00095B90" w:rsidRPr="005E614E">
        <w:rPr>
          <w:rFonts w:ascii="Times New Roman" w:hAnsi="Times New Roman"/>
        </w:rPr>
        <w:t xml:space="preserve"> transportnih sredstava </w:t>
      </w:r>
      <w:r w:rsidR="00B76DC2" w:rsidRPr="005E614E">
        <w:rPr>
          <w:rFonts w:ascii="Times New Roman" w:hAnsi="Times New Roman"/>
        </w:rPr>
        <w:t>koji</w:t>
      </w:r>
      <w:r w:rsidR="00DC69B9" w:rsidRPr="005E614E">
        <w:rPr>
          <w:rFonts w:ascii="Times New Roman" w:hAnsi="Times New Roman"/>
        </w:rPr>
        <w:t xml:space="preserve"> su ostvareni u iznosu od</w:t>
      </w:r>
      <w:r w:rsidR="00B76DC2" w:rsidRPr="005E614E">
        <w:rPr>
          <w:rFonts w:ascii="Times New Roman" w:hAnsi="Times New Roman"/>
        </w:rPr>
        <w:t xml:space="preserve"> </w:t>
      </w:r>
      <w:r w:rsidR="003B5717" w:rsidRPr="005E614E">
        <w:rPr>
          <w:rFonts w:ascii="Times New Roman" w:hAnsi="Times New Roman"/>
        </w:rPr>
        <w:t>9.494,98 eura</w:t>
      </w:r>
      <w:r w:rsidR="00B76DC2" w:rsidRPr="005E614E">
        <w:rPr>
          <w:rFonts w:ascii="Times New Roman" w:hAnsi="Times New Roman"/>
        </w:rPr>
        <w:t xml:space="preserve"> </w:t>
      </w:r>
      <w:r w:rsidR="00DC69B9" w:rsidRPr="005E614E">
        <w:rPr>
          <w:rFonts w:ascii="Times New Roman" w:hAnsi="Times New Roman"/>
        </w:rPr>
        <w:t xml:space="preserve">što predstavlja </w:t>
      </w:r>
      <w:r w:rsidR="003B5717" w:rsidRPr="005E614E">
        <w:rPr>
          <w:rFonts w:ascii="Times New Roman" w:hAnsi="Times New Roman"/>
        </w:rPr>
        <w:t xml:space="preserve">smanjenje </w:t>
      </w:r>
      <w:r w:rsidR="00DC69B9" w:rsidRPr="005E614E">
        <w:rPr>
          <w:rFonts w:ascii="Times New Roman" w:hAnsi="Times New Roman"/>
        </w:rPr>
        <w:lastRenderedPageBreak/>
        <w:t xml:space="preserve">od </w:t>
      </w:r>
      <w:r w:rsidR="003B5717" w:rsidRPr="005E614E">
        <w:rPr>
          <w:rFonts w:ascii="Times New Roman" w:hAnsi="Times New Roman"/>
        </w:rPr>
        <w:t xml:space="preserve">68,8 </w:t>
      </w:r>
      <w:r w:rsidR="00DC69B9" w:rsidRPr="005E614E">
        <w:rPr>
          <w:rFonts w:ascii="Times New Roman" w:hAnsi="Times New Roman"/>
        </w:rPr>
        <w:t>% u odnosu na</w:t>
      </w:r>
      <w:r w:rsidR="00BD0C9A" w:rsidRPr="005E614E">
        <w:rPr>
          <w:rFonts w:ascii="Times New Roman" w:hAnsi="Times New Roman"/>
        </w:rPr>
        <w:t xml:space="preserve"> </w:t>
      </w:r>
      <w:r w:rsidR="00157F49" w:rsidRPr="005E614E">
        <w:rPr>
          <w:rFonts w:ascii="Times New Roman" w:hAnsi="Times New Roman"/>
        </w:rPr>
        <w:t>202</w:t>
      </w:r>
      <w:r w:rsidR="003B5717" w:rsidRPr="005E614E">
        <w:rPr>
          <w:rFonts w:ascii="Times New Roman" w:hAnsi="Times New Roman"/>
        </w:rPr>
        <w:t>4</w:t>
      </w:r>
      <w:r w:rsidR="00157F49" w:rsidRPr="005E614E">
        <w:rPr>
          <w:rFonts w:ascii="Times New Roman" w:hAnsi="Times New Roman"/>
        </w:rPr>
        <w:t>.</w:t>
      </w:r>
      <w:r w:rsidR="00DC69B9" w:rsidRPr="005E614E">
        <w:rPr>
          <w:rFonts w:ascii="Times New Roman" w:hAnsi="Times New Roman"/>
        </w:rPr>
        <w:t xml:space="preserve"> godin</w:t>
      </w:r>
      <w:r w:rsidR="00157F49" w:rsidRPr="005E614E">
        <w:rPr>
          <w:rFonts w:ascii="Times New Roman" w:hAnsi="Times New Roman"/>
        </w:rPr>
        <w:t>u</w:t>
      </w:r>
      <w:r w:rsidR="00DC69B9" w:rsidRPr="005E614E">
        <w:rPr>
          <w:rFonts w:ascii="Times New Roman" w:hAnsi="Times New Roman"/>
        </w:rPr>
        <w:t xml:space="preserve">. </w:t>
      </w:r>
      <w:r w:rsidR="003B5717" w:rsidRPr="005E614E">
        <w:rPr>
          <w:rFonts w:ascii="Times New Roman" w:hAnsi="Times New Roman"/>
        </w:rPr>
        <w:t>Smanjenje troškova održavanja voznog parka je rezultat nabave novih vozila u prethodnoj, 2024. godini.</w:t>
      </w:r>
      <w:r w:rsidR="003B5717">
        <w:rPr>
          <w:rFonts w:ascii="Times New Roman" w:hAnsi="Times New Roman"/>
        </w:rPr>
        <w:t xml:space="preserve"> </w:t>
      </w:r>
    </w:p>
    <w:p w14:paraId="5D751FAD" w14:textId="7474934B" w:rsidR="0015628C" w:rsidRPr="005E614E" w:rsidRDefault="0030041D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i/>
        </w:rPr>
        <w:t>Šifra 3234</w:t>
      </w:r>
      <w:r w:rsidRPr="005E614E">
        <w:rPr>
          <w:rFonts w:ascii="Times New Roman" w:hAnsi="Times New Roman"/>
        </w:rPr>
        <w:t xml:space="preserve"> prikazuje rashode za komunalne usluge k</w:t>
      </w:r>
      <w:r w:rsidR="009A100A" w:rsidRPr="005E614E">
        <w:rPr>
          <w:rFonts w:ascii="Times New Roman" w:hAnsi="Times New Roman"/>
        </w:rPr>
        <w:t>oje su u 202</w:t>
      </w:r>
      <w:r w:rsidR="0015628C" w:rsidRPr="005E614E">
        <w:rPr>
          <w:rFonts w:ascii="Times New Roman" w:hAnsi="Times New Roman"/>
        </w:rPr>
        <w:t>5</w:t>
      </w:r>
      <w:r w:rsidR="009A100A" w:rsidRPr="005E614E">
        <w:rPr>
          <w:rFonts w:ascii="Times New Roman" w:hAnsi="Times New Roman"/>
        </w:rPr>
        <w:t>. godini iznosili</w:t>
      </w:r>
      <w:r w:rsidRPr="005E614E">
        <w:rPr>
          <w:rFonts w:ascii="Times New Roman" w:hAnsi="Times New Roman"/>
        </w:rPr>
        <w:t xml:space="preserve"> </w:t>
      </w:r>
      <w:r w:rsidR="0015628C" w:rsidRPr="005E614E">
        <w:rPr>
          <w:rFonts w:ascii="Times New Roman" w:hAnsi="Times New Roman"/>
        </w:rPr>
        <w:t>2.929,71</w:t>
      </w:r>
      <w:r w:rsidRPr="005E614E">
        <w:rPr>
          <w:rFonts w:ascii="Times New Roman" w:hAnsi="Times New Roman"/>
        </w:rPr>
        <w:t xml:space="preserve"> eura što čini </w:t>
      </w:r>
      <w:r w:rsidR="0015628C" w:rsidRPr="005E614E">
        <w:rPr>
          <w:rFonts w:ascii="Times New Roman" w:hAnsi="Times New Roman"/>
        </w:rPr>
        <w:t>smanjenje</w:t>
      </w:r>
      <w:r w:rsidRPr="005E614E">
        <w:rPr>
          <w:rFonts w:ascii="Times New Roman" w:hAnsi="Times New Roman"/>
        </w:rPr>
        <w:t xml:space="preserve"> od </w:t>
      </w:r>
      <w:r w:rsidR="0015628C" w:rsidRPr="005E614E">
        <w:rPr>
          <w:rFonts w:ascii="Times New Roman" w:hAnsi="Times New Roman"/>
        </w:rPr>
        <w:t xml:space="preserve">9 </w:t>
      </w:r>
      <w:r w:rsidRPr="005E614E">
        <w:rPr>
          <w:rFonts w:ascii="Times New Roman" w:hAnsi="Times New Roman"/>
        </w:rPr>
        <w:t>% u odnosu na 202</w:t>
      </w:r>
      <w:r w:rsidR="0015628C" w:rsidRPr="005E614E">
        <w:rPr>
          <w:rFonts w:ascii="Times New Roman" w:hAnsi="Times New Roman"/>
        </w:rPr>
        <w:t>4</w:t>
      </w:r>
      <w:r w:rsidRPr="005E614E">
        <w:rPr>
          <w:rFonts w:ascii="Times New Roman" w:hAnsi="Times New Roman"/>
        </w:rPr>
        <w:t>. godinu.</w:t>
      </w:r>
      <w:r w:rsidR="004201C4" w:rsidRPr="005E614E">
        <w:rPr>
          <w:rFonts w:ascii="Times New Roman" w:hAnsi="Times New Roman"/>
        </w:rPr>
        <w:t xml:space="preserve"> </w:t>
      </w:r>
    </w:p>
    <w:p w14:paraId="2E36CE76" w14:textId="45C82B1C" w:rsidR="00E342D5" w:rsidRPr="005E614E" w:rsidRDefault="004201C4" w:rsidP="003E63F7">
      <w:pPr>
        <w:jc w:val="both"/>
        <w:rPr>
          <w:rFonts w:ascii="Times New Roman" w:hAnsi="Times New Roman"/>
          <w:b/>
          <w:bCs/>
          <w:i/>
          <w:iCs/>
        </w:rPr>
      </w:pPr>
      <w:r w:rsidRPr="005E614E">
        <w:rPr>
          <w:rFonts w:ascii="Times New Roman" w:hAnsi="Times New Roman"/>
          <w:b/>
          <w:i/>
        </w:rPr>
        <w:t>Šifra 3235</w:t>
      </w:r>
      <w:r w:rsidRPr="005E614E">
        <w:rPr>
          <w:rFonts w:ascii="Times New Roman" w:hAnsi="Times New Roman"/>
        </w:rPr>
        <w:t xml:space="preserve"> prikazuje rashode za zakupnine i najamnine koji su u 202</w:t>
      </w:r>
      <w:r w:rsidR="0015628C" w:rsidRPr="005E614E">
        <w:rPr>
          <w:rFonts w:ascii="Times New Roman" w:hAnsi="Times New Roman"/>
        </w:rPr>
        <w:t>5</w:t>
      </w:r>
      <w:r w:rsidRPr="005E614E">
        <w:rPr>
          <w:rFonts w:ascii="Times New Roman" w:hAnsi="Times New Roman"/>
        </w:rPr>
        <w:t xml:space="preserve">. godini iznosili </w:t>
      </w:r>
      <w:r w:rsidR="0015628C" w:rsidRPr="005E614E">
        <w:rPr>
          <w:rFonts w:ascii="Times New Roman" w:hAnsi="Times New Roman"/>
        </w:rPr>
        <w:t>8</w:t>
      </w:r>
      <w:r w:rsidR="00090319" w:rsidRPr="005E614E">
        <w:rPr>
          <w:rFonts w:ascii="Times New Roman" w:hAnsi="Times New Roman"/>
        </w:rPr>
        <w:t>.</w:t>
      </w:r>
      <w:r w:rsidR="0015628C" w:rsidRPr="005E614E">
        <w:rPr>
          <w:rFonts w:ascii="Times New Roman" w:hAnsi="Times New Roman"/>
        </w:rPr>
        <w:t>357,17</w:t>
      </w:r>
      <w:r w:rsidRPr="005E614E">
        <w:rPr>
          <w:rFonts w:ascii="Times New Roman" w:hAnsi="Times New Roman"/>
        </w:rPr>
        <w:t xml:space="preserve"> eura što čini po</w:t>
      </w:r>
      <w:r w:rsidR="009A100A" w:rsidRPr="005E614E">
        <w:rPr>
          <w:rFonts w:ascii="Times New Roman" w:hAnsi="Times New Roman"/>
        </w:rPr>
        <w:t>većanje rashoda u odnosu na 202</w:t>
      </w:r>
      <w:r w:rsidR="0015628C" w:rsidRPr="005E614E">
        <w:rPr>
          <w:rFonts w:ascii="Times New Roman" w:hAnsi="Times New Roman"/>
        </w:rPr>
        <w:t>4</w:t>
      </w:r>
      <w:r w:rsidRPr="005E614E">
        <w:rPr>
          <w:rFonts w:ascii="Times New Roman" w:hAnsi="Times New Roman"/>
        </w:rPr>
        <w:t xml:space="preserve">. godinu za </w:t>
      </w:r>
      <w:r w:rsidR="0015628C" w:rsidRPr="005E614E">
        <w:rPr>
          <w:rFonts w:ascii="Times New Roman" w:hAnsi="Times New Roman"/>
        </w:rPr>
        <w:t xml:space="preserve">39,3 </w:t>
      </w:r>
      <w:r w:rsidRPr="005E614E">
        <w:rPr>
          <w:rFonts w:ascii="Times New Roman" w:hAnsi="Times New Roman"/>
        </w:rPr>
        <w:t xml:space="preserve">%.  </w:t>
      </w:r>
      <w:r w:rsidR="00AA176B" w:rsidRPr="005E614E">
        <w:rPr>
          <w:rFonts w:ascii="Times New Roman" w:hAnsi="Times New Roman"/>
        </w:rPr>
        <w:t>Razlog  povećanja rashoda je povećanje cijene za licence</w:t>
      </w:r>
      <w:r w:rsidR="00B414D9" w:rsidRPr="005E614E">
        <w:rPr>
          <w:rFonts w:ascii="Times New Roman" w:hAnsi="Times New Roman"/>
        </w:rPr>
        <w:t xml:space="preserve"> programa e – hitna i e – sanitet programa koji koriste djelatnici hitne medicinske službe i sanitetskog prijevoza u svakodnevnom radu. </w:t>
      </w:r>
      <w:r w:rsidR="00AA176B" w:rsidRPr="005E614E">
        <w:rPr>
          <w:rFonts w:ascii="Times New Roman" w:hAnsi="Times New Roman"/>
        </w:rPr>
        <w:t xml:space="preserve">Također, valja napomenuti kako </w:t>
      </w:r>
      <w:r w:rsidR="007D541B" w:rsidRPr="005E614E">
        <w:rPr>
          <w:rFonts w:ascii="Times New Roman" w:hAnsi="Times New Roman"/>
        </w:rPr>
        <w:t xml:space="preserve">se </w:t>
      </w:r>
      <w:r w:rsidR="00AA176B" w:rsidRPr="005E614E">
        <w:rPr>
          <w:rFonts w:ascii="Times New Roman" w:hAnsi="Times New Roman"/>
        </w:rPr>
        <w:t xml:space="preserve">rashodi u iznosu od </w:t>
      </w:r>
      <w:r w:rsidR="00090319" w:rsidRPr="005E614E">
        <w:rPr>
          <w:rFonts w:ascii="Times New Roman" w:hAnsi="Times New Roman"/>
        </w:rPr>
        <w:t>2.387,87</w:t>
      </w:r>
      <w:r w:rsidR="00AA176B" w:rsidRPr="005E614E">
        <w:rPr>
          <w:rFonts w:ascii="Times New Roman" w:hAnsi="Times New Roman"/>
        </w:rPr>
        <w:t xml:space="preserve"> eura u 202</w:t>
      </w:r>
      <w:r w:rsidR="00090319" w:rsidRPr="005E614E">
        <w:rPr>
          <w:rFonts w:ascii="Times New Roman" w:hAnsi="Times New Roman"/>
        </w:rPr>
        <w:t>5</w:t>
      </w:r>
      <w:r w:rsidR="00AA176B" w:rsidRPr="005E614E">
        <w:rPr>
          <w:rFonts w:ascii="Times New Roman" w:hAnsi="Times New Roman"/>
        </w:rPr>
        <w:t>. godini</w:t>
      </w:r>
      <w:r w:rsidR="007D541B" w:rsidRPr="005E614E">
        <w:rPr>
          <w:rFonts w:ascii="Times New Roman" w:hAnsi="Times New Roman"/>
        </w:rPr>
        <w:t xml:space="preserve"> odnose na zakup poslovnog prostora od Doma zdravlja za provođenje djelatnosti hitne medicine i sanitetskog prijevoza u ispostavi Đurđevac</w:t>
      </w:r>
      <w:r w:rsidR="008D0542">
        <w:rPr>
          <w:rFonts w:ascii="Times New Roman" w:hAnsi="Times New Roman"/>
        </w:rPr>
        <w:t xml:space="preserve"> i ispostavi Križevci</w:t>
      </w:r>
      <w:r w:rsidR="007D541B" w:rsidRPr="005E614E">
        <w:rPr>
          <w:rFonts w:ascii="Times New Roman" w:hAnsi="Times New Roman"/>
        </w:rPr>
        <w:t>.</w:t>
      </w:r>
      <w:r w:rsidR="00503E01" w:rsidRPr="005E614E">
        <w:rPr>
          <w:rFonts w:ascii="Times New Roman" w:hAnsi="Times New Roman"/>
        </w:rPr>
        <w:t xml:space="preserve"> </w:t>
      </w:r>
      <w:r w:rsidR="00090319" w:rsidRPr="005E614E">
        <w:rPr>
          <w:rFonts w:ascii="Times New Roman" w:hAnsi="Times New Roman"/>
        </w:rPr>
        <w:t>Povećanje</w:t>
      </w:r>
      <w:r w:rsidR="000B5016" w:rsidRPr="005E614E">
        <w:rPr>
          <w:rFonts w:ascii="Times New Roman" w:hAnsi="Times New Roman"/>
        </w:rPr>
        <w:t xml:space="preserve"> rashoda </w:t>
      </w:r>
      <w:r w:rsidR="00DC69B9" w:rsidRPr="005E614E">
        <w:rPr>
          <w:rFonts w:ascii="Times New Roman" w:hAnsi="Times New Roman"/>
        </w:rPr>
        <w:t>zabilježeno je</w:t>
      </w:r>
      <w:r w:rsidR="000B5016" w:rsidRPr="005E614E">
        <w:rPr>
          <w:rFonts w:ascii="Times New Roman" w:hAnsi="Times New Roman"/>
        </w:rPr>
        <w:t xml:space="preserve"> kod </w:t>
      </w:r>
      <w:r w:rsidR="000B5016" w:rsidRPr="005E614E">
        <w:rPr>
          <w:rFonts w:ascii="Times New Roman" w:hAnsi="Times New Roman"/>
          <w:b/>
          <w:bCs/>
          <w:i/>
          <w:iCs/>
        </w:rPr>
        <w:t>šifre 3236</w:t>
      </w:r>
      <w:r w:rsidR="000B5016" w:rsidRPr="005E614E">
        <w:rPr>
          <w:rFonts w:ascii="Times New Roman" w:hAnsi="Times New Roman"/>
        </w:rPr>
        <w:t xml:space="preserve"> koja prikazuje rashod</w:t>
      </w:r>
      <w:r w:rsidR="00CE2DE6" w:rsidRPr="005E614E">
        <w:rPr>
          <w:rFonts w:ascii="Times New Roman" w:hAnsi="Times New Roman"/>
        </w:rPr>
        <w:t>e</w:t>
      </w:r>
      <w:r w:rsidR="000B5016" w:rsidRPr="005E614E">
        <w:rPr>
          <w:rFonts w:ascii="Times New Roman" w:hAnsi="Times New Roman"/>
        </w:rPr>
        <w:t xml:space="preserve"> za zdravstvene i veterinarske usluge</w:t>
      </w:r>
      <w:r w:rsidR="00B76DC2" w:rsidRPr="005E614E">
        <w:rPr>
          <w:rFonts w:ascii="Times New Roman" w:hAnsi="Times New Roman"/>
        </w:rPr>
        <w:t xml:space="preserve"> koj</w:t>
      </w:r>
      <w:r w:rsidR="00DC69B9" w:rsidRPr="005E614E">
        <w:rPr>
          <w:rFonts w:ascii="Times New Roman" w:hAnsi="Times New Roman"/>
        </w:rPr>
        <w:t>i</w:t>
      </w:r>
      <w:r w:rsidR="00B76DC2" w:rsidRPr="005E614E">
        <w:rPr>
          <w:rFonts w:ascii="Times New Roman" w:hAnsi="Times New Roman"/>
        </w:rPr>
        <w:t xml:space="preserve"> su u 202</w:t>
      </w:r>
      <w:r w:rsidR="00090319" w:rsidRPr="005E614E">
        <w:rPr>
          <w:rFonts w:ascii="Times New Roman" w:hAnsi="Times New Roman"/>
        </w:rPr>
        <w:t>5</w:t>
      </w:r>
      <w:r w:rsidR="00B76DC2" w:rsidRPr="005E614E">
        <w:rPr>
          <w:rFonts w:ascii="Times New Roman" w:hAnsi="Times New Roman"/>
        </w:rPr>
        <w:t>. godine ostvaren</w:t>
      </w:r>
      <w:r w:rsidR="00BD0C9A" w:rsidRPr="005E614E">
        <w:rPr>
          <w:rFonts w:ascii="Times New Roman" w:hAnsi="Times New Roman"/>
        </w:rPr>
        <w:t>i</w:t>
      </w:r>
      <w:r w:rsidR="00B76DC2" w:rsidRPr="005E614E">
        <w:rPr>
          <w:rFonts w:ascii="Times New Roman" w:hAnsi="Times New Roman"/>
        </w:rPr>
        <w:t xml:space="preserve"> u iznosu od </w:t>
      </w:r>
      <w:r w:rsidR="00090319" w:rsidRPr="005E614E">
        <w:rPr>
          <w:rFonts w:ascii="Times New Roman" w:hAnsi="Times New Roman"/>
        </w:rPr>
        <w:t>1.113,99</w:t>
      </w:r>
      <w:r w:rsidR="00B76DC2" w:rsidRPr="005E614E">
        <w:rPr>
          <w:rFonts w:ascii="Times New Roman" w:hAnsi="Times New Roman"/>
        </w:rPr>
        <w:t xml:space="preserve"> eura te su</w:t>
      </w:r>
      <w:r w:rsidR="00090319" w:rsidRPr="005E614E">
        <w:rPr>
          <w:rFonts w:ascii="Times New Roman" w:hAnsi="Times New Roman"/>
        </w:rPr>
        <w:t xml:space="preserve"> veći </w:t>
      </w:r>
      <w:r w:rsidR="00A46884" w:rsidRPr="005E614E">
        <w:rPr>
          <w:rFonts w:ascii="Times New Roman" w:hAnsi="Times New Roman"/>
        </w:rPr>
        <w:t xml:space="preserve"> u odnosu na </w:t>
      </w:r>
      <w:r w:rsidR="00C158C9" w:rsidRPr="005E614E">
        <w:rPr>
          <w:rFonts w:ascii="Times New Roman" w:hAnsi="Times New Roman"/>
        </w:rPr>
        <w:t>202</w:t>
      </w:r>
      <w:r w:rsidR="00090319" w:rsidRPr="005E614E">
        <w:rPr>
          <w:rFonts w:ascii="Times New Roman" w:hAnsi="Times New Roman"/>
        </w:rPr>
        <w:t>4</w:t>
      </w:r>
      <w:r w:rsidR="00C158C9" w:rsidRPr="005E614E">
        <w:rPr>
          <w:rFonts w:ascii="Times New Roman" w:hAnsi="Times New Roman"/>
        </w:rPr>
        <w:t>. godinu</w:t>
      </w:r>
      <w:r w:rsidR="00B76DC2" w:rsidRPr="005E614E">
        <w:rPr>
          <w:rFonts w:ascii="Times New Roman" w:hAnsi="Times New Roman"/>
        </w:rPr>
        <w:t xml:space="preserve"> za </w:t>
      </w:r>
      <w:r w:rsidR="00090319" w:rsidRPr="005E614E">
        <w:rPr>
          <w:rFonts w:ascii="Times New Roman" w:hAnsi="Times New Roman"/>
        </w:rPr>
        <w:t xml:space="preserve">493,4 </w:t>
      </w:r>
      <w:r w:rsidR="00B76DC2" w:rsidRPr="005E614E">
        <w:rPr>
          <w:rFonts w:ascii="Times New Roman" w:hAnsi="Times New Roman"/>
        </w:rPr>
        <w:t>%.</w:t>
      </w:r>
      <w:r w:rsidR="00A46884" w:rsidRPr="005E614E">
        <w:rPr>
          <w:rFonts w:ascii="Times New Roman" w:hAnsi="Times New Roman"/>
        </w:rPr>
        <w:t xml:space="preserve"> </w:t>
      </w:r>
      <w:r w:rsidR="00090319" w:rsidRPr="005E614E">
        <w:rPr>
          <w:rFonts w:ascii="Times New Roman" w:hAnsi="Times New Roman"/>
        </w:rPr>
        <w:t>Povećanje</w:t>
      </w:r>
      <w:r w:rsidR="00DC69B9" w:rsidRPr="005E614E">
        <w:rPr>
          <w:rFonts w:ascii="Times New Roman" w:hAnsi="Times New Roman"/>
        </w:rPr>
        <w:t xml:space="preserve"> rashod</w:t>
      </w:r>
      <w:r w:rsidR="00C158C9" w:rsidRPr="005E614E">
        <w:rPr>
          <w:rFonts w:ascii="Times New Roman" w:hAnsi="Times New Roman"/>
        </w:rPr>
        <w:t xml:space="preserve">a rezultat je činjenice da su tijekom </w:t>
      </w:r>
      <w:r w:rsidR="00090319" w:rsidRPr="005E614E">
        <w:rPr>
          <w:rFonts w:ascii="Times New Roman" w:hAnsi="Times New Roman"/>
        </w:rPr>
        <w:t xml:space="preserve">prvog tromjesečja 2055.godine </w:t>
      </w:r>
      <w:r w:rsidR="00DC69B9" w:rsidRPr="005E614E">
        <w:rPr>
          <w:rFonts w:ascii="Times New Roman" w:hAnsi="Times New Roman"/>
        </w:rPr>
        <w:t xml:space="preserve">provedeni sistematski pregledi </w:t>
      </w:r>
      <w:r w:rsidR="00E342D5" w:rsidRPr="005E614E">
        <w:rPr>
          <w:rFonts w:ascii="Times New Roman" w:hAnsi="Times New Roman"/>
        </w:rPr>
        <w:t xml:space="preserve">pri </w:t>
      </w:r>
      <w:r w:rsidR="00090319" w:rsidRPr="005E614E">
        <w:rPr>
          <w:rFonts w:ascii="Times New Roman" w:hAnsi="Times New Roman"/>
        </w:rPr>
        <w:t>zapošljavanju</w:t>
      </w:r>
      <w:r w:rsidR="00E342D5" w:rsidRPr="005E614E">
        <w:rPr>
          <w:rFonts w:ascii="Times New Roman" w:hAnsi="Times New Roman"/>
        </w:rPr>
        <w:t xml:space="preserve"> novih zaposlenika.</w:t>
      </w:r>
      <w:r w:rsidR="00DC69B9" w:rsidRPr="005E614E">
        <w:rPr>
          <w:rFonts w:ascii="Times New Roman" w:hAnsi="Times New Roman"/>
        </w:rPr>
        <w:t xml:space="preserve"> </w:t>
      </w:r>
      <w:r w:rsidR="005E6580" w:rsidRPr="005E614E">
        <w:rPr>
          <w:rFonts w:ascii="Times New Roman" w:hAnsi="Times New Roman"/>
          <w:b/>
          <w:bCs/>
          <w:i/>
          <w:iCs/>
        </w:rPr>
        <w:t>Šifra 3237</w:t>
      </w:r>
      <w:r w:rsidR="005E6580" w:rsidRPr="005E614E">
        <w:rPr>
          <w:rFonts w:ascii="Times New Roman" w:hAnsi="Times New Roman"/>
        </w:rPr>
        <w:t xml:space="preserve"> prikazuje rashode za intelektualne i osobne usluge, koji su u </w:t>
      </w:r>
      <w:r w:rsidR="00E342D5" w:rsidRPr="005E614E">
        <w:rPr>
          <w:rFonts w:ascii="Times New Roman" w:hAnsi="Times New Roman"/>
        </w:rPr>
        <w:t xml:space="preserve">prvom tromjesečju </w:t>
      </w:r>
      <w:r w:rsidR="005E6580" w:rsidRPr="005E614E">
        <w:rPr>
          <w:rFonts w:ascii="Times New Roman" w:hAnsi="Times New Roman"/>
        </w:rPr>
        <w:t>202</w:t>
      </w:r>
      <w:r w:rsidR="00E342D5" w:rsidRPr="005E614E">
        <w:rPr>
          <w:rFonts w:ascii="Times New Roman" w:hAnsi="Times New Roman"/>
        </w:rPr>
        <w:t>5</w:t>
      </w:r>
      <w:r w:rsidR="005E6580" w:rsidRPr="005E614E">
        <w:rPr>
          <w:rFonts w:ascii="Times New Roman" w:hAnsi="Times New Roman"/>
        </w:rPr>
        <w:t xml:space="preserve">. godine iznosili </w:t>
      </w:r>
      <w:r w:rsidR="00E342D5" w:rsidRPr="005E614E">
        <w:rPr>
          <w:rFonts w:ascii="Times New Roman" w:hAnsi="Times New Roman"/>
        </w:rPr>
        <w:t>43.499,17</w:t>
      </w:r>
      <w:r w:rsidR="00E14B20" w:rsidRPr="005E614E">
        <w:rPr>
          <w:rFonts w:ascii="Times New Roman" w:hAnsi="Times New Roman"/>
        </w:rPr>
        <w:t xml:space="preserve"> eur</w:t>
      </w:r>
      <w:r w:rsidR="00E342D5" w:rsidRPr="005E614E">
        <w:rPr>
          <w:rFonts w:ascii="Times New Roman" w:hAnsi="Times New Roman"/>
        </w:rPr>
        <w:t>a</w:t>
      </w:r>
      <w:r w:rsidR="005E6580" w:rsidRPr="005E614E">
        <w:rPr>
          <w:rFonts w:ascii="Times New Roman" w:hAnsi="Times New Roman"/>
        </w:rPr>
        <w:t xml:space="preserve">, što predstavlja povećanje od </w:t>
      </w:r>
      <w:r w:rsidR="00E342D5" w:rsidRPr="005E614E">
        <w:rPr>
          <w:rFonts w:ascii="Times New Roman" w:hAnsi="Times New Roman"/>
        </w:rPr>
        <w:t xml:space="preserve">172,5 </w:t>
      </w:r>
      <w:r w:rsidR="005E6580" w:rsidRPr="005E614E">
        <w:rPr>
          <w:rFonts w:ascii="Times New Roman" w:hAnsi="Times New Roman"/>
        </w:rPr>
        <w:t xml:space="preserve">% u odnosu na </w:t>
      </w:r>
      <w:r w:rsidR="007F4355" w:rsidRPr="005E614E">
        <w:rPr>
          <w:rFonts w:ascii="Times New Roman" w:hAnsi="Times New Roman"/>
        </w:rPr>
        <w:t>202</w:t>
      </w:r>
      <w:r w:rsidR="00E342D5" w:rsidRPr="005E614E">
        <w:rPr>
          <w:rFonts w:ascii="Times New Roman" w:hAnsi="Times New Roman"/>
        </w:rPr>
        <w:t>4</w:t>
      </w:r>
      <w:r w:rsidR="007F4355" w:rsidRPr="005E614E">
        <w:rPr>
          <w:rFonts w:ascii="Times New Roman" w:hAnsi="Times New Roman"/>
        </w:rPr>
        <w:t>. godinu</w:t>
      </w:r>
      <w:r w:rsidR="005E6580" w:rsidRPr="005E614E">
        <w:rPr>
          <w:rFonts w:ascii="Times New Roman" w:hAnsi="Times New Roman"/>
        </w:rPr>
        <w:t xml:space="preserve">. Razlog ovom značajnom povećanju </w:t>
      </w:r>
      <w:r w:rsidR="00503E01" w:rsidRPr="005E614E">
        <w:rPr>
          <w:rFonts w:ascii="Times New Roman" w:hAnsi="Times New Roman"/>
        </w:rPr>
        <w:t>je potreba za vanjskim suradnicima zbog nedostatka redovno zaposlenih liječnika u TIM – ovima 1 hitne medicinske službe.</w:t>
      </w:r>
      <w:r w:rsidR="00E342D5" w:rsidRPr="005E614E">
        <w:rPr>
          <w:rFonts w:ascii="Times New Roman" w:hAnsi="Times New Roman"/>
        </w:rPr>
        <w:t xml:space="preserve"> Osim toga, tijekom izvještajnog razdoblja provedena su dva kruga edukacija djelatnika Medicinsko prijavno-dojavne jedinice, za što su dodatno angažirani licencirani instruktori kako bi se osigurala kvaliteta i učinkovitost edukacijskog procesa.</w:t>
      </w:r>
      <w:r w:rsidR="00E342D5" w:rsidRPr="005E614E">
        <w:rPr>
          <w:rFonts w:ascii="Times New Roman" w:hAnsi="Times New Roman"/>
          <w:b/>
          <w:bCs/>
          <w:i/>
          <w:iCs/>
        </w:rPr>
        <w:t xml:space="preserve"> </w:t>
      </w:r>
    </w:p>
    <w:p w14:paraId="6B4BC871" w14:textId="386A1B2C" w:rsidR="0037199E" w:rsidRPr="005E614E" w:rsidRDefault="00453E23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329</w:t>
      </w:r>
      <w:r w:rsidRPr="005E614E">
        <w:rPr>
          <w:rFonts w:ascii="Times New Roman" w:hAnsi="Times New Roman"/>
        </w:rPr>
        <w:t xml:space="preserve"> prikazuje rashode za ostale nespomenute rashode poslovanja </w:t>
      </w:r>
      <w:r w:rsidR="00BC6BBE" w:rsidRPr="005E614E">
        <w:rPr>
          <w:rFonts w:ascii="Times New Roman" w:hAnsi="Times New Roman"/>
        </w:rPr>
        <w:t xml:space="preserve">koji su u </w:t>
      </w:r>
      <w:r w:rsidR="00B54286" w:rsidRPr="005E614E">
        <w:rPr>
          <w:rFonts w:ascii="Times New Roman" w:hAnsi="Times New Roman"/>
        </w:rPr>
        <w:t>202</w:t>
      </w:r>
      <w:r w:rsidR="00E342D5" w:rsidRPr="005E614E">
        <w:rPr>
          <w:rFonts w:ascii="Times New Roman" w:hAnsi="Times New Roman"/>
        </w:rPr>
        <w:t>5</w:t>
      </w:r>
      <w:r w:rsidR="00B54286" w:rsidRPr="005E614E">
        <w:rPr>
          <w:rFonts w:ascii="Times New Roman" w:hAnsi="Times New Roman"/>
        </w:rPr>
        <w:t>. godini</w:t>
      </w:r>
      <w:r w:rsidR="00BC6BBE" w:rsidRPr="005E614E">
        <w:rPr>
          <w:rFonts w:ascii="Times New Roman" w:hAnsi="Times New Roman"/>
        </w:rPr>
        <w:t xml:space="preserve"> iznosili </w:t>
      </w:r>
      <w:r w:rsidR="00E342D5" w:rsidRPr="005E614E">
        <w:rPr>
          <w:rFonts w:ascii="Times New Roman" w:hAnsi="Times New Roman"/>
        </w:rPr>
        <w:t>15.431,52</w:t>
      </w:r>
      <w:r w:rsidRPr="005E614E">
        <w:rPr>
          <w:rFonts w:ascii="Times New Roman" w:hAnsi="Times New Roman"/>
        </w:rPr>
        <w:t xml:space="preserve"> eura te </w:t>
      </w:r>
      <w:r w:rsidR="00BC6BBE" w:rsidRPr="005E614E">
        <w:rPr>
          <w:rFonts w:ascii="Times New Roman" w:hAnsi="Times New Roman"/>
        </w:rPr>
        <w:t xml:space="preserve">su u odnosu na </w:t>
      </w:r>
      <w:r w:rsidR="00B54286" w:rsidRPr="005E614E">
        <w:rPr>
          <w:rFonts w:ascii="Times New Roman" w:hAnsi="Times New Roman"/>
        </w:rPr>
        <w:t>202</w:t>
      </w:r>
      <w:r w:rsidR="00E342D5" w:rsidRPr="005E614E">
        <w:rPr>
          <w:rFonts w:ascii="Times New Roman" w:hAnsi="Times New Roman"/>
        </w:rPr>
        <w:t>4</w:t>
      </w:r>
      <w:r w:rsidR="00B54286" w:rsidRPr="005E614E">
        <w:rPr>
          <w:rFonts w:ascii="Times New Roman" w:hAnsi="Times New Roman"/>
        </w:rPr>
        <w:t>. godinu</w:t>
      </w:r>
      <w:r w:rsidR="00BC6BBE" w:rsidRPr="005E614E">
        <w:rPr>
          <w:rFonts w:ascii="Times New Roman" w:hAnsi="Times New Roman"/>
        </w:rPr>
        <w:t xml:space="preserve"> </w:t>
      </w:r>
      <w:r w:rsidR="00E342D5" w:rsidRPr="005E614E">
        <w:rPr>
          <w:rFonts w:ascii="Times New Roman" w:hAnsi="Times New Roman"/>
        </w:rPr>
        <w:t>veći</w:t>
      </w:r>
      <w:r w:rsidR="00B54286" w:rsidRPr="005E614E">
        <w:rPr>
          <w:rFonts w:ascii="Times New Roman" w:hAnsi="Times New Roman"/>
        </w:rPr>
        <w:t xml:space="preserve"> za </w:t>
      </w:r>
      <w:r w:rsidR="00E342D5" w:rsidRPr="005E614E">
        <w:rPr>
          <w:rFonts w:ascii="Times New Roman" w:hAnsi="Times New Roman"/>
        </w:rPr>
        <w:t>46,8</w:t>
      </w:r>
      <w:r w:rsidR="00B54286" w:rsidRPr="005E614E">
        <w:rPr>
          <w:rFonts w:ascii="Times New Roman" w:hAnsi="Times New Roman"/>
        </w:rPr>
        <w:t>%.</w:t>
      </w:r>
      <w:r w:rsidR="00BC6BBE" w:rsidRPr="005E614E">
        <w:rPr>
          <w:rFonts w:ascii="Times New Roman" w:hAnsi="Times New Roman"/>
        </w:rPr>
        <w:t xml:space="preserve"> </w:t>
      </w:r>
      <w:r w:rsidR="00BC6BBE" w:rsidRPr="005E614E">
        <w:rPr>
          <w:rFonts w:ascii="Times New Roman" w:hAnsi="Times New Roman"/>
          <w:b/>
          <w:bCs/>
          <w:i/>
          <w:iCs/>
        </w:rPr>
        <w:t>Š</w:t>
      </w:r>
      <w:r w:rsidR="00F045E9" w:rsidRPr="005E614E">
        <w:rPr>
          <w:rFonts w:ascii="Times New Roman" w:hAnsi="Times New Roman"/>
          <w:b/>
          <w:bCs/>
          <w:i/>
          <w:iCs/>
        </w:rPr>
        <w:t>ifr</w:t>
      </w:r>
      <w:r w:rsidR="00B15086" w:rsidRPr="005E614E">
        <w:rPr>
          <w:rFonts w:ascii="Times New Roman" w:hAnsi="Times New Roman"/>
          <w:b/>
          <w:bCs/>
          <w:i/>
          <w:iCs/>
        </w:rPr>
        <w:t>a</w:t>
      </w:r>
      <w:r w:rsidR="00F045E9" w:rsidRPr="005E614E">
        <w:rPr>
          <w:rFonts w:ascii="Times New Roman" w:hAnsi="Times New Roman"/>
          <w:b/>
          <w:bCs/>
          <w:i/>
          <w:iCs/>
        </w:rPr>
        <w:t xml:space="preserve"> 3291</w:t>
      </w:r>
      <w:r w:rsidR="00F045E9" w:rsidRPr="005E614E">
        <w:rPr>
          <w:rFonts w:ascii="Times New Roman" w:hAnsi="Times New Roman"/>
        </w:rPr>
        <w:t xml:space="preserve"> </w:t>
      </w:r>
      <w:r w:rsidR="009E72FB" w:rsidRPr="005E614E">
        <w:rPr>
          <w:rFonts w:ascii="Times New Roman" w:hAnsi="Times New Roman"/>
        </w:rPr>
        <w:t xml:space="preserve">prikazuje rashode vezane uz naknade za rad predstavničkih i izvršnih tijela, povjerenstava i sličnih tijela koji su u </w:t>
      </w:r>
      <w:r w:rsidR="00E342D5" w:rsidRPr="005E614E">
        <w:rPr>
          <w:rFonts w:ascii="Times New Roman" w:hAnsi="Times New Roman"/>
        </w:rPr>
        <w:t xml:space="preserve">prvom tromjesečju </w:t>
      </w:r>
      <w:r w:rsidR="00B54286" w:rsidRPr="005E614E">
        <w:rPr>
          <w:rFonts w:ascii="Times New Roman" w:hAnsi="Times New Roman"/>
        </w:rPr>
        <w:t>202</w:t>
      </w:r>
      <w:r w:rsidR="00E342D5" w:rsidRPr="005E614E">
        <w:rPr>
          <w:rFonts w:ascii="Times New Roman" w:hAnsi="Times New Roman"/>
        </w:rPr>
        <w:t>5</w:t>
      </w:r>
      <w:r w:rsidR="00B54286" w:rsidRPr="005E614E">
        <w:rPr>
          <w:rFonts w:ascii="Times New Roman" w:hAnsi="Times New Roman"/>
        </w:rPr>
        <w:t>. godin</w:t>
      </w:r>
      <w:r w:rsidR="00E342D5" w:rsidRPr="005E614E">
        <w:rPr>
          <w:rFonts w:ascii="Times New Roman" w:hAnsi="Times New Roman"/>
        </w:rPr>
        <w:t>e</w:t>
      </w:r>
      <w:r w:rsidR="009E72FB" w:rsidRPr="005E614E">
        <w:rPr>
          <w:rFonts w:ascii="Times New Roman" w:hAnsi="Times New Roman"/>
        </w:rPr>
        <w:t xml:space="preserve"> iznosili </w:t>
      </w:r>
      <w:r w:rsidR="00E342D5" w:rsidRPr="005E614E">
        <w:rPr>
          <w:rFonts w:ascii="Times New Roman" w:hAnsi="Times New Roman"/>
        </w:rPr>
        <w:t>3.050,55</w:t>
      </w:r>
      <w:r w:rsidR="009E72FB" w:rsidRPr="005E614E">
        <w:rPr>
          <w:rFonts w:ascii="Times New Roman" w:hAnsi="Times New Roman"/>
        </w:rPr>
        <w:t xml:space="preserve"> eura, što predstavlja povećanje od </w:t>
      </w:r>
      <w:r w:rsidR="00E342D5" w:rsidRPr="005E614E">
        <w:rPr>
          <w:rFonts w:ascii="Times New Roman" w:hAnsi="Times New Roman"/>
        </w:rPr>
        <w:t xml:space="preserve">16,6 </w:t>
      </w:r>
      <w:r w:rsidR="009E72FB" w:rsidRPr="005E614E">
        <w:rPr>
          <w:rFonts w:ascii="Times New Roman" w:hAnsi="Times New Roman"/>
        </w:rPr>
        <w:t>% u odnosu n</w:t>
      </w:r>
      <w:r w:rsidR="006A1C5D" w:rsidRPr="005E614E">
        <w:rPr>
          <w:rFonts w:ascii="Times New Roman" w:hAnsi="Times New Roman"/>
        </w:rPr>
        <w:t>a 202</w:t>
      </w:r>
      <w:r w:rsidR="00E342D5" w:rsidRPr="005E614E">
        <w:rPr>
          <w:rFonts w:ascii="Times New Roman" w:hAnsi="Times New Roman"/>
        </w:rPr>
        <w:t>4</w:t>
      </w:r>
      <w:r w:rsidR="006A1C5D" w:rsidRPr="005E614E">
        <w:rPr>
          <w:rFonts w:ascii="Times New Roman" w:hAnsi="Times New Roman"/>
        </w:rPr>
        <w:t>. godinu</w:t>
      </w:r>
      <w:r w:rsidR="009E72FB" w:rsidRPr="005E614E">
        <w:rPr>
          <w:rFonts w:ascii="Times New Roman" w:hAnsi="Times New Roman"/>
        </w:rPr>
        <w:t>. Razlog ovom povećanju je rast broja članova Upravnog vijeća Zavoda, sukladno Rješenju o izmjenama i dopunama Rješenja o imenovanju predsjednika i članova Upravnog vijeća Zavoda od 13. rujna 2023. godine, te sukladno Rješenju Vlade Republike Hrvatske od 8. ožujka 2024. godine, čime je broj članova Upravnog vijeća povećan za dva člana.</w:t>
      </w:r>
      <w:r w:rsidR="006A1C5D" w:rsidRPr="005E614E">
        <w:rPr>
          <w:rFonts w:ascii="Times New Roman" w:hAnsi="Times New Roman"/>
        </w:rPr>
        <w:t xml:space="preserve"> </w:t>
      </w:r>
      <w:r w:rsidR="006A1C5D" w:rsidRPr="005E614E">
        <w:rPr>
          <w:rFonts w:ascii="Times New Roman" w:hAnsi="Times New Roman"/>
          <w:b/>
          <w:i/>
        </w:rPr>
        <w:t>Šifra 3292</w:t>
      </w:r>
      <w:r w:rsidR="006A1C5D" w:rsidRPr="005E614E">
        <w:rPr>
          <w:rFonts w:ascii="Times New Roman" w:hAnsi="Times New Roman"/>
        </w:rPr>
        <w:t xml:space="preserve"> prikazuje premije osiguranja koje su u </w:t>
      </w:r>
      <w:r w:rsidR="00E342D5" w:rsidRPr="005E614E">
        <w:rPr>
          <w:rFonts w:ascii="Times New Roman" w:hAnsi="Times New Roman"/>
        </w:rPr>
        <w:t xml:space="preserve">prvom tromjesečju </w:t>
      </w:r>
      <w:r w:rsidR="006A1C5D" w:rsidRPr="005E614E">
        <w:rPr>
          <w:rFonts w:ascii="Times New Roman" w:hAnsi="Times New Roman"/>
        </w:rPr>
        <w:t>202</w:t>
      </w:r>
      <w:r w:rsidR="00E342D5" w:rsidRPr="005E614E">
        <w:rPr>
          <w:rFonts w:ascii="Times New Roman" w:hAnsi="Times New Roman"/>
        </w:rPr>
        <w:t>5</w:t>
      </w:r>
      <w:r w:rsidR="006A1C5D" w:rsidRPr="005E614E">
        <w:rPr>
          <w:rFonts w:ascii="Times New Roman" w:hAnsi="Times New Roman"/>
        </w:rPr>
        <w:t>. godini</w:t>
      </w:r>
      <w:r w:rsidR="00AD4308" w:rsidRPr="005E614E">
        <w:rPr>
          <w:rFonts w:ascii="Times New Roman" w:hAnsi="Times New Roman"/>
        </w:rPr>
        <w:t xml:space="preserve"> iznosile </w:t>
      </w:r>
      <w:r w:rsidR="00E342D5" w:rsidRPr="005E614E">
        <w:rPr>
          <w:rFonts w:ascii="Times New Roman" w:hAnsi="Times New Roman"/>
        </w:rPr>
        <w:t>5.228,35</w:t>
      </w:r>
      <w:r w:rsidR="00AD4308" w:rsidRPr="005E614E">
        <w:rPr>
          <w:rFonts w:ascii="Times New Roman" w:hAnsi="Times New Roman"/>
        </w:rPr>
        <w:t xml:space="preserve"> eur</w:t>
      </w:r>
      <w:r w:rsidR="00E342D5" w:rsidRPr="005E614E">
        <w:rPr>
          <w:rFonts w:ascii="Times New Roman" w:hAnsi="Times New Roman"/>
        </w:rPr>
        <w:t>a</w:t>
      </w:r>
      <w:r w:rsidR="00AD4308" w:rsidRPr="005E614E">
        <w:rPr>
          <w:rFonts w:ascii="Times New Roman" w:hAnsi="Times New Roman"/>
        </w:rPr>
        <w:t xml:space="preserve"> te su</w:t>
      </w:r>
      <w:r w:rsidR="006A1C5D" w:rsidRPr="005E614E">
        <w:rPr>
          <w:rFonts w:ascii="Times New Roman" w:hAnsi="Times New Roman"/>
        </w:rPr>
        <w:t xml:space="preserve"> bile </w:t>
      </w:r>
      <w:r w:rsidR="00E342D5" w:rsidRPr="005E614E">
        <w:rPr>
          <w:rFonts w:ascii="Times New Roman" w:hAnsi="Times New Roman"/>
        </w:rPr>
        <w:t>manje</w:t>
      </w:r>
      <w:r w:rsidR="006A1C5D" w:rsidRPr="005E614E">
        <w:rPr>
          <w:rFonts w:ascii="Times New Roman" w:hAnsi="Times New Roman"/>
        </w:rPr>
        <w:t xml:space="preserve"> u odnosu na 202</w:t>
      </w:r>
      <w:r w:rsidR="00E342D5" w:rsidRPr="005E614E">
        <w:rPr>
          <w:rFonts w:ascii="Times New Roman" w:hAnsi="Times New Roman"/>
        </w:rPr>
        <w:t>4</w:t>
      </w:r>
      <w:r w:rsidR="006A1C5D" w:rsidRPr="005E614E">
        <w:rPr>
          <w:rFonts w:ascii="Times New Roman" w:hAnsi="Times New Roman"/>
        </w:rPr>
        <w:t xml:space="preserve">. godinu za </w:t>
      </w:r>
      <w:r w:rsidR="00E342D5" w:rsidRPr="005E614E">
        <w:rPr>
          <w:rFonts w:ascii="Times New Roman" w:hAnsi="Times New Roman"/>
        </w:rPr>
        <w:t>4,5</w:t>
      </w:r>
      <w:r w:rsidR="006A1C5D" w:rsidRPr="005E614E">
        <w:rPr>
          <w:rFonts w:ascii="Times New Roman" w:hAnsi="Times New Roman"/>
        </w:rPr>
        <w:t>%</w:t>
      </w:r>
      <w:r w:rsidR="00AD4308" w:rsidRPr="005E614E">
        <w:rPr>
          <w:rFonts w:ascii="Times New Roman" w:hAnsi="Times New Roman"/>
        </w:rPr>
        <w:t xml:space="preserve">. </w:t>
      </w:r>
      <w:r w:rsidR="0037199E" w:rsidRPr="005E614E">
        <w:rPr>
          <w:rFonts w:ascii="Times New Roman" w:hAnsi="Times New Roman"/>
          <w:b/>
          <w:bCs/>
          <w:i/>
          <w:iCs/>
        </w:rPr>
        <w:t xml:space="preserve">Šifra 3294 </w:t>
      </w:r>
      <w:r w:rsidR="0037199E" w:rsidRPr="005E614E">
        <w:rPr>
          <w:rFonts w:ascii="Times New Roman" w:hAnsi="Times New Roman"/>
        </w:rPr>
        <w:t xml:space="preserve">prikazuje rashode za članarine i norme, koji su u </w:t>
      </w:r>
      <w:r w:rsidR="00A27701" w:rsidRPr="005E614E">
        <w:rPr>
          <w:rFonts w:ascii="Times New Roman" w:hAnsi="Times New Roman"/>
        </w:rPr>
        <w:t>2024. godini</w:t>
      </w:r>
      <w:r w:rsidR="0037199E" w:rsidRPr="005E614E">
        <w:rPr>
          <w:rFonts w:ascii="Times New Roman" w:hAnsi="Times New Roman"/>
        </w:rPr>
        <w:t xml:space="preserve"> iznosili </w:t>
      </w:r>
      <w:r w:rsidR="009D0089" w:rsidRPr="005E614E">
        <w:rPr>
          <w:rFonts w:ascii="Times New Roman" w:hAnsi="Times New Roman"/>
        </w:rPr>
        <w:t>646,15</w:t>
      </w:r>
      <w:r w:rsidR="0037199E" w:rsidRPr="005E614E">
        <w:rPr>
          <w:rFonts w:ascii="Times New Roman" w:hAnsi="Times New Roman"/>
        </w:rPr>
        <w:t xml:space="preserve"> eura, što predstavlja povećanje od </w:t>
      </w:r>
      <w:r w:rsidR="009D0089" w:rsidRPr="005E614E">
        <w:rPr>
          <w:rFonts w:ascii="Times New Roman" w:hAnsi="Times New Roman"/>
        </w:rPr>
        <w:t>24,5</w:t>
      </w:r>
      <w:r w:rsidR="00A27701" w:rsidRPr="005E614E">
        <w:rPr>
          <w:rFonts w:ascii="Times New Roman" w:hAnsi="Times New Roman"/>
        </w:rPr>
        <w:t>% u</w:t>
      </w:r>
      <w:r w:rsidR="008D4EF3" w:rsidRPr="005E614E">
        <w:rPr>
          <w:rFonts w:ascii="Times New Roman" w:hAnsi="Times New Roman"/>
        </w:rPr>
        <w:t xml:space="preserve"> odnosu na </w:t>
      </w:r>
      <w:r w:rsidR="00A27701" w:rsidRPr="005E614E">
        <w:rPr>
          <w:rFonts w:ascii="Times New Roman" w:hAnsi="Times New Roman"/>
        </w:rPr>
        <w:t>202</w:t>
      </w:r>
      <w:r w:rsidR="009D0089" w:rsidRPr="005E614E">
        <w:rPr>
          <w:rFonts w:ascii="Times New Roman" w:hAnsi="Times New Roman"/>
        </w:rPr>
        <w:t>4</w:t>
      </w:r>
      <w:r w:rsidR="00A27701" w:rsidRPr="005E614E">
        <w:rPr>
          <w:rFonts w:ascii="Times New Roman" w:hAnsi="Times New Roman"/>
        </w:rPr>
        <w:t>. godinu</w:t>
      </w:r>
      <w:r w:rsidR="0037199E" w:rsidRPr="005E614E">
        <w:rPr>
          <w:rFonts w:ascii="Times New Roman" w:hAnsi="Times New Roman"/>
        </w:rPr>
        <w:t xml:space="preserve">. Razlog ovom povećanju je </w:t>
      </w:r>
      <w:r w:rsidR="009D0089" w:rsidRPr="005E614E">
        <w:rPr>
          <w:rFonts w:ascii="Times New Roman" w:hAnsi="Times New Roman"/>
        </w:rPr>
        <w:t>kupnja norme NORMA HRN EN 1789:2024.</w:t>
      </w:r>
      <w:r w:rsidR="009D0089" w:rsidRPr="005E614E">
        <w:rPr>
          <w:color w:val="231F20"/>
          <w:shd w:val="clear" w:color="auto" w:fill="FFFFFF"/>
        </w:rPr>
        <w:t xml:space="preserve"> </w:t>
      </w:r>
      <w:r w:rsidR="009D0089" w:rsidRPr="005E614E">
        <w:rPr>
          <w:rFonts w:ascii="Times New Roman" w:hAnsi="Times New Roman"/>
        </w:rPr>
        <w:t>Na temelju članka 26. Pravilnika o standardima i normativima u pogledu prostora, radnika i medicinsko-tehničke opreme za obavljanje djelatnosti hitne medicine i djelatnosti sanitetskog prijevoza (»Narodne novine«, broj 64/2024) Hrvatski zavod za hitnu medicinu utvrđuje standard vozila i vanjskog izgleda vozila za obavljanje djelatnosti sanitetskog prijevoza.</w:t>
      </w:r>
    </w:p>
    <w:p w14:paraId="04AE603F" w14:textId="5F0A955C" w:rsidR="003B5717" w:rsidRPr="005E614E" w:rsidRDefault="00610525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Šifra 372</w:t>
      </w:r>
      <w:r w:rsidRPr="005E614E">
        <w:rPr>
          <w:rFonts w:ascii="Times New Roman" w:hAnsi="Times New Roman"/>
        </w:rPr>
        <w:t xml:space="preserve"> prikazuje rashode koji se odnose na ostale naknade građanima i kućanstvima iz proračuna, a koji </w:t>
      </w:r>
      <w:r w:rsidR="008D4EF3" w:rsidRPr="005E614E">
        <w:rPr>
          <w:rFonts w:ascii="Times New Roman" w:hAnsi="Times New Roman"/>
        </w:rPr>
        <w:t>s</w:t>
      </w:r>
      <w:r w:rsidRPr="005E614E">
        <w:rPr>
          <w:rFonts w:ascii="Times New Roman" w:hAnsi="Times New Roman"/>
        </w:rPr>
        <w:t xml:space="preserve">u </w:t>
      </w:r>
      <w:r w:rsidR="008D4EF3" w:rsidRPr="005E614E">
        <w:rPr>
          <w:rFonts w:ascii="Times New Roman" w:hAnsi="Times New Roman"/>
        </w:rPr>
        <w:t xml:space="preserve">u </w:t>
      </w:r>
      <w:r w:rsidR="007D49C1" w:rsidRPr="005E614E">
        <w:rPr>
          <w:rFonts w:ascii="Times New Roman" w:hAnsi="Times New Roman"/>
        </w:rPr>
        <w:t>2024. godini</w:t>
      </w:r>
      <w:r w:rsidR="00903966" w:rsidRPr="005E614E">
        <w:rPr>
          <w:rFonts w:ascii="Times New Roman" w:hAnsi="Times New Roman"/>
        </w:rPr>
        <w:t xml:space="preserve"> iznos</w:t>
      </w:r>
      <w:r w:rsidR="008D4EF3" w:rsidRPr="005E614E">
        <w:rPr>
          <w:rFonts w:ascii="Times New Roman" w:hAnsi="Times New Roman"/>
        </w:rPr>
        <w:t>ili</w:t>
      </w:r>
      <w:r w:rsidR="00903966" w:rsidRPr="005E614E">
        <w:rPr>
          <w:rFonts w:ascii="Times New Roman" w:hAnsi="Times New Roman"/>
        </w:rPr>
        <w:t xml:space="preserve"> </w:t>
      </w:r>
      <w:r w:rsidR="009D0089" w:rsidRPr="005E614E">
        <w:rPr>
          <w:rFonts w:ascii="Times New Roman" w:hAnsi="Times New Roman"/>
        </w:rPr>
        <w:t>23,05</w:t>
      </w:r>
      <w:r w:rsidR="00903966" w:rsidRPr="005E614E">
        <w:rPr>
          <w:rFonts w:ascii="Times New Roman" w:hAnsi="Times New Roman"/>
        </w:rPr>
        <w:t xml:space="preserve"> eura. Ovi </w:t>
      </w:r>
      <w:r w:rsidRPr="005E614E">
        <w:rPr>
          <w:rFonts w:ascii="Times New Roman" w:hAnsi="Times New Roman"/>
        </w:rPr>
        <w:t xml:space="preserve">troškovi odnose </w:t>
      </w:r>
      <w:r w:rsidR="00903966" w:rsidRPr="005E614E">
        <w:rPr>
          <w:rFonts w:ascii="Times New Roman" w:hAnsi="Times New Roman"/>
        </w:rPr>
        <w:t xml:space="preserve">se na </w:t>
      </w:r>
      <w:r w:rsidR="009D0089" w:rsidRPr="005E614E">
        <w:rPr>
          <w:rFonts w:ascii="Times New Roman" w:hAnsi="Times New Roman"/>
        </w:rPr>
        <w:t>specijalističke knjižice</w:t>
      </w:r>
      <w:r w:rsidRPr="005E614E">
        <w:rPr>
          <w:rFonts w:ascii="Times New Roman" w:hAnsi="Times New Roman"/>
        </w:rPr>
        <w:t xml:space="preserve"> za specijalističko usavršavanje iz hitne medicine, temeljem Ugovora o provedbi teorijskog dijela programa specijalističkog usavršavanja prvostupnika sestrinstva, koji je sklopljen između Zavoda i Sveučilišta Sjever.</w:t>
      </w:r>
    </w:p>
    <w:p w14:paraId="13BCAFC2" w14:textId="77777777" w:rsidR="00400220" w:rsidRPr="005E614E" w:rsidRDefault="00400220" w:rsidP="003E63F7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u w:val="single"/>
        </w:rPr>
        <w:lastRenderedPageBreak/>
        <w:t>RASHODI OD NEFINANCIJSKE IMOVINE</w:t>
      </w:r>
    </w:p>
    <w:p w14:paraId="48AF617E" w14:textId="11F778BB" w:rsidR="00057F9A" w:rsidRPr="005E614E" w:rsidRDefault="00D55A83" w:rsidP="00D12603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bCs/>
          <w:i/>
          <w:iCs/>
        </w:rPr>
        <w:t>Š</w:t>
      </w:r>
      <w:r w:rsidR="00AB52F2" w:rsidRPr="005E614E">
        <w:rPr>
          <w:rFonts w:ascii="Times New Roman" w:hAnsi="Times New Roman"/>
          <w:b/>
          <w:bCs/>
          <w:i/>
          <w:iCs/>
        </w:rPr>
        <w:t xml:space="preserve">ifra 4 </w:t>
      </w:r>
      <w:r w:rsidR="0024334B" w:rsidRPr="005E614E">
        <w:rPr>
          <w:rFonts w:ascii="Times New Roman" w:hAnsi="Times New Roman"/>
        </w:rPr>
        <w:t>prikazuje rashode za nabavu nefinancijske imovine</w:t>
      </w:r>
      <w:r w:rsidR="006A68A1" w:rsidRPr="005E614E">
        <w:rPr>
          <w:rFonts w:ascii="Times New Roman" w:hAnsi="Times New Roman"/>
        </w:rPr>
        <w:t xml:space="preserve"> koji su</w:t>
      </w:r>
      <w:r w:rsidR="00E90962" w:rsidRPr="005E614E">
        <w:rPr>
          <w:rFonts w:ascii="Times New Roman" w:hAnsi="Times New Roman"/>
        </w:rPr>
        <w:t xml:space="preserve"> u</w:t>
      </w:r>
      <w:r w:rsidR="006A68A1" w:rsidRPr="005E614E">
        <w:rPr>
          <w:rFonts w:ascii="Times New Roman" w:hAnsi="Times New Roman"/>
        </w:rPr>
        <w:t xml:space="preserve"> 202</w:t>
      </w:r>
      <w:r w:rsidR="009D0089" w:rsidRPr="005E614E">
        <w:rPr>
          <w:rFonts w:ascii="Times New Roman" w:hAnsi="Times New Roman"/>
        </w:rPr>
        <w:t>5</w:t>
      </w:r>
      <w:r w:rsidR="006A68A1" w:rsidRPr="005E614E">
        <w:rPr>
          <w:rFonts w:ascii="Times New Roman" w:hAnsi="Times New Roman"/>
        </w:rPr>
        <w:t>. godin</w:t>
      </w:r>
      <w:r w:rsidR="00903966" w:rsidRPr="005E614E">
        <w:rPr>
          <w:rFonts w:ascii="Times New Roman" w:hAnsi="Times New Roman"/>
        </w:rPr>
        <w:t>i</w:t>
      </w:r>
      <w:r w:rsidR="006A68A1" w:rsidRPr="005E614E">
        <w:rPr>
          <w:rFonts w:ascii="Times New Roman" w:hAnsi="Times New Roman"/>
        </w:rPr>
        <w:t xml:space="preserve"> iznosili </w:t>
      </w:r>
      <w:r w:rsidR="009D0089" w:rsidRPr="005E614E">
        <w:rPr>
          <w:rFonts w:ascii="Times New Roman" w:hAnsi="Times New Roman"/>
        </w:rPr>
        <w:t>1.097,58</w:t>
      </w:r>
      <w:r w:rsidR="006A68A1" w:rsidRPr="005E614E">
        <w:rPr>
          <w:rFonts w:ascii="Times New Roman" w:hAnsi="Times New Roman"/>
        </w:rPr>
        <w:t xml:space="preserve"> eura </w:t>
      </w:r>
      <w:r w:rsidR="00903966" w:rsidRPr="005E614E">
        <w:rPr>
          <w:rFonts w:ascii="Times New Roman" w:hAnsi="Times New Roman"/>
        </w:rPr>
        <w:t xml:space="preserve">što čini </w:t>
      </w:r>
      <w:r w:rsidR="009D0089" w:rsidRPr="005E614E">
        <w:rPr>
          <w:rFonts w:ascii="Times New Roman" w:hAnsi="Times New Roman"/>
        </w:rPr>
        <w:t>smanjenje</w:t>
      </w:r>
      <w:r w:rsidR="00903966" w:rsidRPr="005E614E">
        <w:rPr>
          <w:rFonts w:ascii="Times New Roman" w:hAnsi="Times New Roman"/>
        </w:rPr>
        <w:t xml:space="preserve"> u odnosu na </w:t>
      </w:r>
      <w:r w:rsidR="006A68A1" w:rsidRPr="005E614E">
        <w:rPr>
          <w:rFonts w:ascii="Times New Roman" w:hAnsi="Times New Roman"/>
        </w:rPr>
        <w:t xml:space="preserve"> 202</w:t>
      </w:r>
      <w:r w:rsidR="009D0089" w:rsidRPr="005E614E">
        <w:rPr>
          <w:rFonts w:ascii="Times New Roman" w:hAnsi="Times New Roman"/>
        </w:rPr>
        <w:t>4</w:t>
      </w:r>
      <w:r w:rsidR="006A68A1" w:rsidRPr="005E614E">
        <w:rPr>
          <w:rFonts w:ascii="Times New Roman" w:hAnsi="Times New Roman"/>
        </w:rPr>
        <w:t>. godin</w:t>
      </w:r>
      <w:r w:rsidR="00903966" w:rsidRPr="005E614E">
        <w:rPr>
          <w:rFonts w:ascii="Times New Roman" w:hAnsi="Times New Roman"/>
        </w:rPr>
        <w:t xml:space="preserve">u </w:t>
      </w:r>
      <w:r w:rsidR="006A68A1" w:rsidRPr="005E614E">
        <w:rPr>
          <w:rFonts w:ascii="Times New Roman" w:hAnsi="Times New Roman"/>
        </w:rPr>
        <w:t xml:space="preserve">za </w:t>
      </w:r>
      <w:r w:rsidR="009D0089" w:rsidRPr="005E614E">
        <w:rPr>
          <w:rFonts w:ascii="Times New Roman" w:hAnsi="Times New Roman"/>
        </w:rPr>
        <w:t>89,1</w:t>
      </w:r>
      <w:r w:rsidR="006A68A1" w:rsidRPr="005E614E">
        <w:rPr>
          <w:rFonts w:ascii="Times New Roman" w:hAnsi="Times New Roman"/>
        </w:rPr>
        <w:t>%.</w:t>
      </w:r>
    </w:p>
    <w:p w14:paraId="1994AFFD" w14:textId="7EF3863E" w:rsidR="00057F9A" w:rsidRPr="005E614E" w:rsidRDefault="00197F6B" w:rsidP="00D12603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i/>
        </w:rPr>
        <w:t>Šifra 42</w:t>
      </w:r>
      <w:r w:rsidRPr="005E614E">
        <w:rPr>
          <w:rFonts w:ascii="Times New Roman" w:hAnsi="Times New Roman"/>
        </w:rPr>
        <w:t xml:space="preserve"> prikazuje rashoda za nabavu proizvedene dugotrajne imovine koji </w:t>
      </w:r>
      <w:r w:rsidR="006863E2" w:rsidRPr="005E614E">
        <w:rPr>
          <w:rFonts w:ascii="Times New Roman" w:hAnsi="Times New Roman"/>
        </w:rPr>
        <w:t xml:space="preserve">su </w:t>
      </w:r>
      <w:r w:rsidRPr="005E614E">
        <w:rPr>
          <w:rFonts w:ascii="Times New Roman" w:hAnsi="Times New Roman"/>
        </w:rPr>
        <w:t>u 202</w:t>
      </w:r>
      <w:r w:rsidR="009D0089" w:rsidRPr="005E614E">
        <w:rPr>
          <w:rFonts w:ascii="Times New Roman" w:hAnsi="Times New Roman"/>
        </w:rPr>
        <w:t>5</w:t>
      </w:r>
      <w:r w:rsidRPr="005E614E">
        <w:rPr>
          <w:rFonts w:ascii="Times New Roman" w:hAnsi="Times New Roman"/>
        </w:rPr>
        <w:t>. godini i</w:t>
      </w:r>
      <w:r w:rsidR="006863E2" w:rsidRPr="005E614E">
        <w:rPr>
          <w:rFonts w:ascii="Times New Roman" w:hAnsi="Times New Roman"/>
        </w:rPr>
        <w:t xml:space="preserve">znosili </w:t>
      </w:r>
      <w:r w:rsidR="009D0089" w:rsidRPr="005E614E">
        <w:rPr>
          <w:rFonts w:ascii="Times New Roman" w:hAnsi="Times New Roman"/>
        </w:rPr>
        <w:t>1.097,58</w:t>
      </w:r>
      <w:r w:rsidRPr="005E614E">
        <w:rPr>
          <w:rFonts w:ascii="Times New Roman" w:hAnsi="Times New Roman"/>
        </w:rPr>
        <w:t xml:space="preserve"> eura što čini povećanje od </w:t>
      </w:r>
      <w:r w:rsidR="00EC7131" w:rsidRPr="005E614E">
        <w:rPr>
          <w:rFonts w:ascii="Times New Roman" w:hAnsi="Times New Roman"/>
        </w:rPr>
        <w:t>22,1</w:t>
      </w:r>
      <w:r w:rsidRPr="005E614E">
        <w:rPr>
          <w:rFonts w:ascii="Times New Roman" w:hAnsi="Times New Roman"/>
        </w:rPr>
        <w:t>%</w:t>
      </w:r>
      <w:r w:rsidR="006863E2" w:rsidRPr="005E614E">
        <w:rPr>
          <w:rFonts w:ascii="Times New Roman" w:hAnsi="Times New Roman"/>
        </w:rPr>
        <w:t xml:space="preserve"> u odnosu na 202</w:t>
      </w:r>
      <w:r w:rsidR="00EC7131" w:rsidRPr="005E614E">
        <w:rPr>
          <w:rFonts w:ascii="Times New Roman" w:hAnsi="Times New Roman"/>
        </w:rPr>
        <w:t>4</w:t>
      </w:r>
      <w:r w:rsidR="006863E2" w:rsidRPr="005E614E">
        <w:rPr>
          <w:rFonts w:ascii="Times New Roman" w:hAnsi="Times New Roman"/>
        </w:rPr>
        <w:t xml:space="preserve">. godinu. </w:t>
      </w:r>
    </w:p>
    <w:p w14:paraId="227508FB" w14:textId="29C8AED3" w:rsidR="00401025" w:rsidRPr="005E614E" w:rsidRDefault="00401025" w:rsidP="00D12603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  <w:b/>
          <w:i/>
        </w:rPr>
        <w:t>Šifra 4224</w:t>
      </w:r>
      <w:r w:rsidRPr="005E614E">
        <w:rPr>
          <w:rFonts w:ascii="Times New Roman" w:hAnsi="Times New Roman"/>
        </w:rPr>
        <w:t xml:space="preserve"> prikazuje rashoda za medicinsku i laboratorijsku opremu koja je u 202</w:t>
      </w:r>
      <w:r w:rsidR="00EC7131" w:rsidRPr="005E614E">
        <w:rPr>
          <w:rFonts w:ascii="Times New Roman" w:hAnsi="Times New Roman"/>
        </w:rPr>
        <w:t>5</w:t>
      </w:r>
      <w:r w:rsidRPr="005E614E">
        <w:rPr>
          <w:rFonts w:ascii="Times New Roman" w:hAnsi="Times New Roman"/>
        </w:rPr>
        <w:t xml:space="preserve">. godini iznosila </w:t>
      </w:r>
      <w:r w:rsidR="00EC7131" w:rsidRPr="005E614E">
        <w:rPr>
          <w:rFonts w:ascii="Times New Roman" w:hAnsi="Times New Roman"/>
        </w:rPr>
        <w:t>1.097,58</w:t>
      </w:r>
      <w:r w:rsidRPr="005E614E">
        <w:rPr>
          <w:rFonts w:ascii="Times New Roman" w:hAnsi="Times New Roman"/>
        </w:rPr>
        <w:t xml:space="preserve"> eura i manja je za 99,4% u odnosu na 2023. godinu. Tijekom 2024. godine od</w:t>
      </w:r>
      <w:r w:rsidR="00DE45CB" w:rsidRPr="005E614E">
        <w:rPr>
          <w:rFonts w:ascii="Times New Roman" w:hAnsi="Times New Roman"/>
        </w:rPr>
        <w:t xml:space="preserve"> medicinske opreme nabavljeni je pojas „</w:t>
      </w:r>
      <w:proofErr w:type="spellStart"/>
      <w:r w:rsidR="00DE45CB" w:rsidRPr="005E614E">
        <w:rPr>
          <w:rFonts w:ascii="Times New Roman" w:hAnsi="Times New Roman"/>
        </w:rPr>
        <w:t>LifeBand</w:t>
      </w:r>
      <w:proofErr w:type="spellEnd"/>
      <w:r w:rsidR="00DE45CB" w:rsidRPr="005E614E">
        <w:rPr>
          <w:rFonts w:ascii="Times New Roman" w:hAnsi="Times New Roman"/>
        </w:rPr>
        <w:t xml:space="preserve">“ za </w:t>
      </w:r>
      <w:proofErr w:type="spellStart"/>
      <w:r w:rsidR="00DE45CB" w:rsidRPr="005E614E">
        <w:rPr>
          <w:rFonts w:ascii="Times New Roman" w:hAnsi="Times New Roman"/>
        </w:rPr>
        <w:t>AutoPulse</w:t>
      </w:r>
      <w:proofErr w:type="spellEnd"/>
      <w:r w:rsidR="00DE45CB" w:rsidRPr="005E614E">
        <w:rPr>
          <w:rFonts w:ascii="Times New Roman" w:hAnsi="Times New Roman"/>
        </w:rPr>
        <w:t xml:space="preserve"> sustav</w:t>
      </w:r>
      <w:r w:rsidR="008302C3" w:rsidRPr="005E614E">
        <w:rPr>
          <w:rFonts w:ascii="Times New Roman" w:hAnsi="Times New Roman"/>
        </w:rPr>
        <w:t xml:space="preserve"> te oprema za potrebe skladištenja lijekova.</w:t>
      </w:r>
    </w:p>
    <w:p w14:paraId="4B56A363" w14:textId="77777777" w:rsidR="00AC07B0" w:rsidRPr="005E614E" w:rsidRDefault="00AC07B0" w:rsidP="00AC07B0">
      <w:pPr>
        <w:numPr>
          <w:ilvl w:val="1"/>
          <w:numId w:val="20"/>
        </w:numPr>
        <w:jc w:val="both"/>
        <w:rPr>
          <w:rFonts w:ascii="Times New Roman" w:hAnsi="Times New Roman"/>
          <w:b/>
          <w:bCs/>
          <w:u w:val="single"/>
        </w:rPr>
      </w:pPr>
      <w:r w:rsidRPr="005E614E">
        <w:rPr>
          <w:rFonts w:ascii="Times New Roman" w:hAnsi="Times New Roman"/>
          <w:b/>
          <w:bCs/>
          <w:u w:val="single"/>
        </w:rPr>
        <w:t>REZULTAT POSLOVANJA</w:t>
      </w:r>
    </w:p>
    <w:p w14:paraId="55C6F8B6" w14:textId="395876BC" w:rsidR="00D65BC0" w:rsidRPr="005E614E" w:rsidRDefault="00D65BC0" w:rsidP="00D65BC0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</w:rPr>
        <w:t xml:space="preserve">Na kraju </w:t>
      </w:r>
      <w:r w:rsidR="008302C3" w:rsidRPr="005E614E">
        <w:rPr>
          <w:rFonts w:ascii="Times New Roman" w:hAnsi="Times New Roman"/>
        </w:rPr>
        <w:t xml:space="preserve">prvog tromjesečja </w:t>
      </w:r>
      <w:r w:rsidRPr="005E614E">
        <w:rPr>
          <w:rFonts w:ascii="Times New Roman" w:hAnsi="Times New Roman"/>
        </w:rPr>
        <w:t>202</w:t>
      </w:r>
      <w:r w:rsidR="008302C3" w:rsidRPr="005E614E">
        <w:rPr>
          <w:rFonts w:ascii="Times New Roman" w:hAnsi="Times New Roman"/>
        </w:rPr>
        <w:t>5</w:t>
      </w:r>
      <w:r w:rsidRPr="005E614E">
        <w:rPr>
          <w:rFonts w:ascii="Times New Roman" w:hAnsi="Times New Roman"/>
        </w:rPr>
        <w:t>. godine, ukupni prihodi i primici</w:t>
      </w:r>
      <w:r w:rsidR="00DA4206" w:rsidRPr="005E614E">
        <w:rPr>
          <w:rFonts w:ascii="Times New Roman" w:hAnsi="Times New Roman"/>
        </w:rPr>
        <w:t xml:space="preserve"> Zavoda</w:t>
      </w:r>
      <w:r w:rsidRPr="005E614E">
        <w:rPr>
          <w:rFonts w:ascii="Times New Roman" w:hAnsi="Times New Roman"/>
        </w:rPr>
        <w:t xml:space="preserve"> iznosili su </w:t>
      </w:r>
      <w:r w:rsidR="008302C3" w:rsidRPr="005E614E">
        <w:rPr>
          <w:rFonts w:ascii="Times New Roman" w:hAnsi="Times New Roman"/>
        </w:rPr>
        <w:t>1.703.401,39</w:t>
      </w:r>
      <w:r w:rsidRPr="005E614E">
        <w:rPr>
          <w:rFonts w:ascii="Times New Roman" w:hAnsi="Times New Roman"/>
        </w:rPr>
        <w:t xml:space="preserve"> eura, dok su ukupni rashodi i izdaci iznosili </w:t>
      </w:r>
      <w:r w:rsidR="008302C3" w:rsidRPr="005E614E">
        <w:rPr>
          <w:rFonts w:ascii="Times New Roman" w:hAnsi="Times New Roman"/>
        </w:rPr>
        <w:t xml:space="preserve">1.990.305,10 </w:t>
      </w:r>
      <w:r w:rsidRPr="005E614E">
        <w:rPr>
          <w:rFonts w:ascii="Times New Roman" w:hAnsi="Times New Roman"/>
        </w:rPr>
        <w:t xml:space="preserve">eura. </w:t>
      </w:r>
      <w:r w:rsidR="005B1772" w:rsidRPr="005E614E">
        <w:rPr>
          <w:rFonts w:ascii="Times New Roman" w:hAnsi="Times New Roman"/>
        </w:rPr>
        <w:t xml:space="preserve">Kao rezultat toga, ostvareni je </w:t>
      </w:r>
      <w:r w:rsidR="00CE1E64" w:rsidRPr="005E614E">
        <w:rPr>
          <w:rFonts w:ascii="Times New Roman" w:hAnsi="Times New Roman"/>
        </w:rPr>
        <w:t>manjak</w:t>
      </w:r>
      <w:r w:rsidR="005B1772" w:rsidRPr="005E614E">
        <w:rPr>
          <w:rFonts w:ascii="Times New Roman" w:hAnsi="Times New Roman"/>
        </w:rPr>
        <w:t xml:space="preserve"> prihoda nad izdacima u iznosu od </w:t>
      </w:r>
      <w:r w:rsidR="00CE1E64" w:rsidRPr="005E614E">
        <w:rPr>
          <w:rFonts w:ascii="Times New Roman" w:hAnsi="Times New Roman"/>
        </w:rPr>
        <w:t>259.903,71 eura</w:t>
      </w:r>
      <w:r w:rsidR="005B1772" w:rsidRPr="005E614E">
        <w:rPr>
          <w:rFonts w:ascii="Times New Roman" w:hAnsi="Times New Roman"/>
        </w:rPr>
        <w:t xml:space="preserve">. Međutim, s obzirom na preneseni manjak prihoda iz prethodnih godina u iznosu od </w:t>
      </w:r>
      <w:r w:rsidR="00CE1E64" w:rsidRPr="005E614E">
        <w:rPr>
          <w:rFonts w:ascii="Times New Roman" w:hAnsi="Times New Roman"/>
        </w:rPr>
        <w:t xml:space="preserve">327.909,79 </w:t>
      </w:r>
      <w:r w:rsidR="005B1772" w:rsidRPr="005E614E">
        <w:rPr>
          <w:rFonts w:ascii="Times New Roman" w:hAnsi="Times New Roman"/>
        </w:rPr>
        <w:t xml:space="preserve"> eura na kraju </w:t>
      </w:r>
      <w:r w:rsidR="00CE1E64" w:rsidRPr="005E614E">
        <w:rPr>
          <w:rFonts w:ascii="Times New Roman" w:hAnsi="Times New Roman"/>
        </w:rPr>
        <w:t xml:space="preserve">prvog tromjesečja </w:t>
      </w:r>
      <w:r w:rsidR="005B1772" w:rsidRPr="005E614E">
        <w:rPr>
          <w:rFonts w:ascii="Times New Roman" w:hAnsi="Times New Roman"/>
        </w:rPr>
        <w:t>202</w:t>
      </w:r>
      <w:r w:rsidR="00CE1E64" w:rsidRPr="005E614E">
        <w:rPr>
          <w:rFonts w:ascii="Times New Roman" w:hAnsi="Times New Roman"/>
        </w:rPr>
        <w:t>5</w:t>
      </w:r>
      <w:r w:rsidR="005B1772" w:rsidRPr="005E614E">
        <w:rPr>
          <w:rFonts w:ascii="Times New Roman" w:hAnsi="Times New Roman"/>
        </w:rPr>
        <w:t xml:space="preserve">. godine utvrđeni je ukupan manjak prihoda nad izdacima u iznosu od </w:t>
      </w:r>
      <w:r w:rsidR="00CE1E64" w:rsidRPr="005E614E">
        <w:rPr>
          <w:rFonts w:ascii="Times New Roman" w:hAnsi="Times New Roman"/>
        </w:rPr>
        <w:t>587.813,50</w:t>
      </w:r>
      <w:r w:rsidR="005B1772" w:rsidRPr="005E614E">
        <w:rPr>
          <w:rFonts w:ascii="Times New Roman" w:hAnsi="Times New Roman"/>
        </w:rPr>
        <w:t xml:space="preserve"> eura.</w:t>
      </w:r>
    </w:p>
    <w:p w14:paraId="20D584D6" w14:textId="4309807F" w:rsidR="005B1772" w:rsidRPr="005E614E" w:rsidRDefault="005B1772" w:rsidP="00D65BC0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</w:rPr>
        <w:t xml:space="preserve">Na rezultat poslovanja utjecalo je i knjiženje rashoda za plaću za mjesec </w:t>
      </w:r>
      <w:r w:rsidR="00956A82" w:rsidRPr="005E614E">
        <w:rPr>
          <w:rFonts w:ascii="Times New Roman" w:hAnsi="Times New Roman"/>
        </w:rPr>
        <w:t>ožujak</w:t>
      </w:r>
      <w:r w:rsidRPr="005E614E">
        <w:rPr>
          <w:rFonts w:ascii="Times New Roman" w:hAnsi="Times New Roman"/>
        </w:rPr>
        <w:t xml:space="preserve">, čiji </w:t>
      </w:r>
      <w:r w:rsidR="00956A82" w:rsidRPr="005E614E">
        <w:rPr>
          <w:rFonts w:ascii="Times New Roman" w:hAnsi="Times New Roman"/>
        </w:rPr>
        <w:t>će</w:t>
      </w:r>
      <w:r w:rsidRPr="005E614E">
        <w:rPr>
          <w:rFonts w:ascii="Times New Roman" w:hAnsi="Times New Roman"/>
        </w:rPr>
        <w:t xml:space="preserve"> prihodi </w:t>
      </w:r>
      <w:r w:rsidR="00956A82" w:rsidRPr="005E614E">
        <w:rPr>
          <w:rFonts w:ascii="Times New Roman" w:hAnsi="Times New Roman"/>
        </w:rPr>
        <w:t xml:space="preserve">biti </w:t>
      </w:r>
      <w:r w:rsidRPr="005E614E">
        <w:rPr>
          <w:rFonts w:ascii="Times New Roman" w:hAnsi="Times New Roman"/>
        </w:rPr>
        <w:t xml:space="preserve">zaprimljeni u </w:t>
      </w:r>
      <w:r w:rsidR="00956A82" w:rsidRPr="005E614E">
        <w:rPr>
          <w:rFonts w:ascii="Times New Roman" w:hAnsi="Times New Roman"/>
        </w:rPr>
        <w:t>travnju</w:t>
      </w:r>
      <w:r w:rsidRPr="005E614E">
        <w:rPr>
          <w:rFonts w:ascii="Times New Roman" w:hAnsi="Times New Roman"/>
        </w:rPr>
        <w:t xml:space="preserve"> 2025. godine. </w:t>
      </w:r>
    </w:p>
    <w:p w14:paraId="0B33AA15" w14:textId="4A38D5D2" w:rsidR="005B1772" w:rsidRPr="00EE3C0B" w:rsidRDefault="005B1772" w:rsidP="00D65BC0">
      <w:pPr>
        <w:jc w:val="both"/>
        <w:rPr>
          <w:rFonts w:ascii="Times New Roman" w:hAnsi="Times New Roman"/>
        </w:rPr>
      </w:pPr>
      <w:r w:rsidRPr="005E614E">
        <w:rPr>
          <w:rFonts w:ascii="Times New Roman" w:hAnsi="Times New Roman"/>
        </w:rPr>
        <w:t xml:space="preserve">Tendencija Zavoda za 2025. godinu usmjerena je na sanaciju preostalog manjka u iznosu od </w:t>
      </w:r>
      <w:r w:rsidR="007C4437" w:rsidRPr="005E614E">
        <w:rPr>
          <w:rFonts w:ascii="Times New Roman" w:hAnsi="Times New Roman"/>
        </w:rPr>
        <w:t>587.813,50</w:t>
      </w:r>
      <w:r w:rsidRPr="005E614E">
        <w:rPr>
          <w:rFonts w:ascii="Times New Roman" w:hAnsi="Times New Roman"/>
        </w:rPr>
        <w:t xml:space="preserve"> eura, čime se nastoji osigurati financijska stabilnost Zavoda.</w:t>
      </w:r>
    </w:p>
    <w:p w14:paraId="1F982ADF" w14:textId="77777777" w:rsidR="00FE1AD8" w:rsidRDefault="00FE1AD8" w:rsidP="00990E4E">
      <w:pPr>
        <w:jc w:val="both"/>
        <w:rPr>
          <w:rFonts w:ascii="Times New Roman" w:hAnsi="Times New Roman"/>
        </w:rPr>
      </w:pPr>
    </w:p>
    <w:p w14:paraId="41C09ED2" w14:textId="273957C1" w:rsidR="00EB1041" w:rsidRDefault="00EB1041" w:rsidP="00EB10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0A0C0F">
        <w:rPr>
          <w:rFonts w:ascii="Times New Roman" w:hAnsi="Times New Roman"/>
          <w:b/>
        </w:rPr>
        <w:t>RUKO</w:t>
      </w:r>
      <w:r w:rsidR="005E614E">
        <w:rPr>
          <w:rFonts w:ascii="Times New Roman" w:hAnsi="Times New Roman"/>
          <w:b/>
        </w:rPr>
        <w:t>VODITELJ</w:t>
      </w:r>
      <w:r>
        <w:rPr>
          <w:rFonts w:ascii="Times New Roman" w:hAnsi="Times New Roman"/>
          <w:b/>
        </w:rPr>
        <w:t xml:space="preserve"> ODJELA ZA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 w:rsidRPr="00913780">
        <w:rPr>
          <w:rFonts w:ascii="Times New Roman" w:hAnsi="Times New Roman"/>
          <w:b/>
        </w:rPr>
        <w:t>RAVNATELJICA:</w:t>
      </w:r>
      <w:r>
        <w:rPr>
          <w:rFonts w:ascii="Times New Roman" w:hAnsi="Times New Roman"/>
          <w:b/>
        </w:rPr>
        <w:br/>
        <w:t xml:space="preserve">EKONOMSKO-FINANCIJSKE POSLOVE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</w:t>
      </w:r>
      <w:r w:rsidRPr="00EB1041">
        <w:rPr>
          <w:rFonts w:ascii="Times New Roman" w:hAnsi="Times New Roman"/>
          <w:bCs/>
        </w:rPr>
        <w:t xml:space="preserve">Zlatica Kučko Gudelj, </w:t>
      </w:r>
      <w:proofErr w:type="spellStart"/>
      <w:r w:rsidRPr="00EB1041">
        <w:rPr>
          <w:rFonts w:ascii="Times New Roman" w:hAnsi="Times New Roman"/>
          <w:bCs/>
        </w:rPr>
        <w:t>dipl</w:t>
      </w:r>
      <w:proofErr w:type="spellEnd"/>
      <w:r w:rsidRPr="00EB1041">
        <w:rPr>
          <w:rFonts w:ascii="Times New Roman" w:hAnsi="Times New Roman"/>
          <w:bCs/>
        </w:rPr>
        <w:t xml:space="preserve"> </w:t>
      </w:r>
      <w:proofErr w:type="spellStart"/>
      <w:r w:rsidRPr="00EB1041">
        <w:rPr>
          <w:rFonts w:ascii="Times New Roman" w:hAnsi="Times New Roman"/>
          <w:bCs/>
        </w:rPr>
        <w:t>iur</w:t>
      </w:r>
      <w:proofErr w:type="spellEnd"/>
      <w:r w:rsidRPr="00EB1041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br/>
        <w:t xml:space="preserve">       </w:t>
      </w:r>
      <w:r w:rsidR="007C4437">
        <w:rPr>
          <w:rFonts w:ascii="Times New Roman" w:hAnsi="Times New Roman"/>
          <w:bCs/>
        </w:rPr>
        <w:t>Marina Sinjeri</w:t>
      </w:r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univ.mag.oec</w:t>
      </w:r>
      <w:proofErr w:type="spellEnd"/>
      <w:r>
        <w:rPr>
          <w:rFonts w:ascii="Times New Roman" w:hAnsi="Times New Roman"/>
          <w:bCs/>
        </w:rPr>
        <w:t>.</w:t>
      </w:r>
    </w:p>
    <w:p w14:paraId="271356CF" w14:textId="241D3E67" w:rsidR="00EB1041" w:rsidRDefault="00EB1041" w:rsidP="00EB10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</w:t>
      </w:r>
    </w:p>
    <w:p w14:paraId="31F4F701" w14:textId="70A77FCE" w:rsidR="00EB1041" w:rsidRDefault="00EB1041" w:rsidP="00EB1041">
      <w:pPr>
        <w:tabs>
          <w:tab w:val="left" w:pos="285"/>
          <w:tab w:val="right" w:pos="9070"/>
        </w:tabs>
        <w:rPr>
          <w:rFonts w:ascii="Times New Roman" w:hAnsi="Times New Roman"/>
          <w:b/>
        </w:rPr>
      </w:pPr>
    </w:p>
    <w:p w14:paraId="0F7EAF8E" w14:textId="2913A187" w:rsidR="007E5D69" w:rsidRPr="00913780" w:rsidRDefault="00EB1041" w:rsidP="00EB1041">
      <w:pPr>
        <w:tabs>
          <w:tab w:val="left" w:pos="285"/>
          <w:tab w:val="right" w:pos="907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</w:p>
    <w:p w14:paraId="57943652" w14:textId="77777777" w:rsidR="00A4661D" w:rsidRPr="00EE3C0B" w:rsidRDefault="00A4661D" w:rsidP="001859EB">
      <w:pPr>
        <w:jc w:val="both"/>
        <w:rPr>
          <w:rFonts w:ascii="Times New Roman" w:hAnsi="Times New Roman"/>
        </w:rPr>
      </w:pPr>
    </w:p>
    <w:sectPr w:rsidR="00A4661D" w:rsidRPr="00EE3C0B" w:rsidSect="003B69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258A" w14:textId="77777777" w:rsidR="006075B7" w:rsidRDefault="006075B7" w:rsidP="00025F0A">
      <w:pPr>
        <w:spacing w:after="0" w:line="240" w:lineRule="auto"/>
      </w:pPr>
      <w:r>
        <w:separator/>
      </w:r>
    </w:p>
  </w:endnote>
  <w:endnote w:type="continuationSeparator" w:id="0">
    <w:p w14:paraId="4F2E33CF" w14:textId="77777777" w:rsidR="006075B7" w:rsidRDefault="006075B7" w:rsidP="0002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EB18" w14:textId="653E8458" w:rsidR="00B54286" w:rsidRDefault="00B54286" w:rsidP="00025F0A">
    <w:pPr>
      <w:pStyle w:val="Podnoje"/>
      <w:jc w:val="center"/>
    </w:pPr>
    <w:r w:rsidRPr="00BB2FAE">
      <w:rPr>
        <w:rFonts w:eastAsia="Times New Roman"/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5F93EA" wp14:editId="12B92EA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7620" t="9525" r="0" b="2540"/>
              <wp:wrapNone/>
              <wp:docPr id="195316217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CBD4D" w14:textId="05CA6C37" w:rsidR="00B54286" w:rsidRDefault="00B54286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BB2FAE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B2FAE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A014F6" w:rsidRPr="00A014F6">
                            <w:rPr>
                              <w:rFonts w:ascii="Calibri Light" w:eastAsia="Times New Roman" w:hAnsi="Calibri Light"/>
                              <w:noProof/>
                              <w:color w:val="FFFFFF"/>
                              <w:sz w:val="72"/>
                              <w:szCs w:val="72"/>
                            </w:rPr>
                            <w:t>16</w:t>
                          </w:r>
                          <w:r w:rsidRPr="00BB2FAE">
                            <w:rPr>
                              <w:rFonts w:ascii="Calibri Light" w:eastAsia="Times New Roman" w:hAnsi="Calibri Light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F93EA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7" o:spid="_x0000_s1026" type="#_x0000_t5" style="position:absolute;left:0;text-align:left;margin-left:116.2pt;margin-top:0;width:167.4pt;height:161.8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<v:textbox>
                <w:txbxContent>
                  <w:p w14:paraId="036CBD4D" w14:textId="05CA6C37" w:rsidR="00B54286" w:rsidRDefault="00B54286">
                    <w:pPr>
                      <w:jc w:val="center"/>
                      <w:rPr>
                        <w:szCs w:val="72"/>
                      </w:rPr>
                    </w:pPr>
                    <w:r w:rsidRPr="00BB2FAE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BB2FAE">
                      <w:rPr>
                        <w:rFonts w:eastAsia="Times New Roman"/>
                      </w:rPr>
                      <w:fldChar w:fldCharType="separate"/>
                    </w:r>
                    <w:r w:rsidR="00A014F6" w:rsidRPr="00A014F6">
                      <w:rPr>
                        <w:rFonts w:ascii="Calibri Light" w:eastAsia="Times New Roman" w:hAnsi="Calibri Light"/>
                        <w:noProof/>
                        <w:color w:val="FFFFFF"/>
                        <w:sz w:val="72"/>
                        <w:szCs w:val="72"/>
                      </w:rPr>
                      <w:t>16</w:t>
                    </w:r>
                    <w:r w:rsidRPr="00BB2FAE">
                      <w:rPr>
                        <w:rFonts w:ascii="Calibri Light" w:eastAsia="Times New Roman" w:hAnsi="Calibri Light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48C7" w14:textId="38D5E87F" w:rsidR="00B54286" w:rsidRDefault="00B54286">
    <w:pPr>
      <w:pStyle w:val="Podnoje"/>
    </w:pPr>
    <w:r w:rsidRPr="00BB2FAE">
      <w:rPr>
        <w:rFonts w:eastAsia="Times New Roman"/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BA5572" wp14:editId="77D81CC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7620" t="9525" r="0" b="2540"/>
              <wp:wrapNone/>
              <wp:docPr id="58508244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C6693" w14:textId="77777777" w:rsidR="00B54286" w:rsidRDefault="00B54286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BB2FAE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B2FAE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Pr="00BB2FAE">
                            <w:rPr>
                              <w:rFonts w:ascii="Calibri Light" w:eastAsia="Times New Roman" w:hAnsi="Calibri Light"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BB2FAE">
                            <w:rPr>
                              <w:rFonts w:ascii="Calibri Light" w:eastAsia="Times New Roman" w:hAnsi="Calibri Light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A557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6" o:spid="_x0000_s1027" type="#_x0000_t5" style="position:absolute;margin-left:116.2pt;margin-top:0;width:167.4pt;height:161.8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<v:textbox>
                <w:txbxContent>
                  <w:p w14:paraId="05EC6693" w14:textId="77777777" w:rsidR="00B54286" w:rsidRDefault="00B54286">
                    <w:pPr>
                      <w:jc w:val="center"/>
                      <w:rPr>
                        <w:szCs w:val="72"/>
                      </w:rPr>
                    </w:pPr>
                    <w:r w:rsidRPr="00BB2FAE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BB2FAE">
                      <w:rPr>
                        <w:rFonts w:eastAsia="Times New Roman"/>
                      </w:rPr>
                      <w:fldChar w:fldCharType="separate"/>
                    </w:r>
                    <w:r w:rsidRPr="00BB2FAE">
                      <w:rPr>
                        <w:rFonts w:ascii="Calibri Light" w:eastAsia="Times New Roman" w:hAnsi="Calibri Light"/>
                        <w:color w:val="FFFFFF"/>
                        <w:sz w:val="72"/>
                        <w:szCs w:val="72"/>
                      </w:rPr>
                      <w:t>2</w:t>
                    </w:r>
                    <w:r w:rsidRPr="00BB2FAE">
                      <w:rPr>
                        <w:rFonts w:ascii="Calibri Light" w:eastAsia="Times New Roman" w:hAnsi="Calibri Light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F543" w14:textId="77777777" w:rsidR="006075B7" w:rsidRDefault="006075B7" w:rsidP="00025F0A">
      <w:pPr>
        <w:spacing w:after="0" w:line="240" w:lineRule="auto"/>
      </w:pPr>
      <w:r>
        <w:separator/>
      </w:r>
    </w:p>
  </w:footnote>
  <w:footnote w:type="continuationSeparator" w:id="0">
    <w:p w14:paraId="134A12F4" w14:textId="77777777" w:rsidR="006075B7" w:rsidRDefault="006075B7" w:rsidP="0002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9185" w14:textId="77777777" w:rsidR="00B54286" w:rsidRDefault="00B54286" w:rsidP="00266F82">
    <w:pPr>
      <w:pStyle w:val="Zaglavlje"/>
      <w:tabs>
        <w:tab w:val="clear" w:pos="4536"/>
        <w:tab w:val="clear" w:pos="9072"/>
        <w:tab w:val="left" w:pos="2329"/>
      </w:tabs>
      <w:jc w:val="center"/>
    </w:pPr>
  </w:p>
  <w:p w14:paraId="7EA27F0B" w14:textId="69E7D73E" w:rsidR="00B54286" w:rsidRPr="00016EAA" w:rsidRDefault="00B54286" w:rsidP="00016EAA">
    <w:pPr>
      <w:spacing w:after="0"/>
      <w:jc w:val="center"/>
      <w:rPr>
        <w:rFonts w:cs="Arial"/>
        <w:sz w:val="20"/>
        <w:szCs w:val="20"/>
      </w:rPr>
    </w:pPr>
    <w:r w:rsidRPr="00016EAA">
      <w:rPr>
        <w:noProof/>
        <w:lang w:eastAsia="hr-HR"/>
      </w:rPr>
      <w:drawing>
        <wp:inline distT="0" distB="0" distL="0" distR="0" wp14:anchorId="11236C32" wp14:editId="5E6BD56E">
          <wp:extent cx="3209925" cy="866775"/>
          <wp:effectExtent l="0" t="0" r="0" b="0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0C022" w14:textId="77777777" w:rsidR="00B54286" w:rsidRPr="00016EAA" w:rsidRDefault="00B54286" w:rsidP="00A21515">
    <w:pPr>
      <w:spacing w:after="0"/>
      <w:ind w:left="7080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  </w:t>
    </w:r>
    <w:r w:rsidRPr="00016EAA">
      <w:rPr>
        <w:rFonts w:cs="Arial"/>
        <w:sz w:val="18"/>
        <w:szCs w:val="18"/>
      </w:rPr>
      <w:t>Matični broj: 02795221</w:t>
    </w:r>
  </w:p>
  <w:p w14:paraId="4107AAFF" w14:textId="77777777" w:rsidR="00B54286" w:rsidRPr="00016EAA" w:rsidRDefault="00B54286" w:rsidP="00A21515">
    <w:pPr>
      <w:spacing w:after="0"/>
      <w:jc w:val="right"/>
      <w:rPr>
        <w:rFonts w:cs="Arial"/>
        <w:sz w:val="18"/>
        <w:szCs w:val="18"/>
      </w:rPr>
    </w:pPr>
    <w:r w:rsidRPr="00016EAA">
      <w:rPr>
        <w:rFonts w:cs="Arial"/>
        <w:sz w:val="18"/>
        <w:szCs w:val="18"/>
      </w:rPr>
      <w:t xml:space="preserve">OIB: 63076865469                                                                                                          </w:t>
    </w:r>
  </w:p>
  <w:p w14:paraId="5E37DFE3" w14:textId="77777777" w:rsidR="00B54286" w:rsidRPr="00016EAA" w:rsidRDefault="00B54286" w:rsidP="00A21515">
    <w:pPr>
      <w:spacing w:after="0"/>
      <w:ind w:left="2124" w:firstLine="708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                                                  </w:t>
    </w:r>
    <w:r w:rsidRPr="00016EAA">
      <w:rPr>
        <w:rFonts w:cs="Arial"/>
        <w:sz w:val="18"/>
        <w:szCs w:val="18"/>
      </w:rPr>
      <w:t xml:space="preserve">RKP: 47836                                                                                </w:t>
    </w:r>
    <w:r w:rsidRPr="00016EAA">
      <w:rPr>
        <w:rFonts w:cs="Arial"/>
        <w:sz w:val="18"/>
        <w:szCs w:val="18"/>
        <w:lang w:val="x-none"/>
      </w:rPr>
      <w:t xml:space="preserve">             </w:t>
    </w:r>
    <w:r>
      <w:rPr>
        <w:rFonts w:cs="Arial"/>
        <w:sz w:val="18"/>
        <w:szCs w:val="18"/>
        <w:lang w:val="x-none"/>
      </w:rPr>
      <w:br/>
    </w:r>
    <w:r w:rsidRPr="00016EAA">
      <w:rPr>
        <w:rFonts w:cs="Arial"/>
        <w:sz w:val="18"/>
        <w:szCs w:val="18"/>
        <w:lang w:val="x-none"/>
      </w:rPr>
      <w:t xml:space="preserve">               Razina: 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D15A" w14:textId="0CFA864B" w:rsidR="00B54286" w:rsidRDefault="00B54286" w:rsidP="00F305F8">
    <w:pPr>
      <w:spacing w:after="0"/>
      <w:jc w:val="center"/>
      <w:rPr>
        <w:rFonts w:cs="Arial"/>
        <w:sz w:val="20"/>
        <w:szCs w:val="20"/>
      </w:rPr>
    </w:pPr>
    <w:r w:rsidRPr="0069315A">
      <w:rPr>
        <w:noProof/>
        <w:lang w:eastAsia="hr-HR"/>
      </w:rPr>
      <w:drawing>
        <wp:inline distT="0" distB="0" distL="0" distR="0" wp14:anchorId="310DA90A" wp14:editId="5C3F8C69">
          <wp:extent cx="3743325" cy="1009650"/>
          <wp:effectExtent l="0" t="0" r="0" b="0"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83034" w14:textId="77777777" w:rsidR="00B54286" w:rsidRDefault="00B54286" w:rsidP="00F305F8">
    <w:pPr>
      <w:spacing w:after="0"/>
      <w:rPr>
        <w:rFonts w:cs="Arial"/>
        <w:sz w:val="20"/>
        <w:szCs w:val="20"/>
      </w:rPr>
    </w:pPr>
  </w:p>
  <w:p w14:paraId="5B2E11CE" w14:textId="77777777" w:rsidR="00B54286" w:rsidRPr="000A446D" w:rsidRDefault="00B54286" w:rsidP="00F305F8">
    <w:pPr>
      <w:spacing w:after="0"/>
      <w:ind w:left="7080"/>
      <w:rPr>
        <w:rFonts w:cs="Arial"/>
        <w:sz w:val="20"/>
        <w:szCs w:val="20"/>
      </w:rPr>
    </w:pPr>
    <w:r w:rsidRPr="000A446D">
      <w:rPr>
        <w:rFonts w:cs="Arial"/>
        <w:sz w:val="20"/>
        <w:szCs w:val="20"/>
      </w:rPr>
      <w:t>Matični broj: 02795221</w:t>
    </w:r>
  </w:p>
  <w:p w14:paraId="116E00A7" w14:textId="77777777" w:rsidR="00B54286" w:rsidRPr="000A446D" w:rsidRDefault="00B54286" w:rsidP="00F305F8">
    <w:pPr>
      <w:spacing w:after="0"/>
      <w:jc w:val="right"/>
      <w:rPr>
        <w:rFonts w:cs="Arial"/>
        <w:sz w:val="20"/>
        <w:szCs w:val="20"/>
      </w:rPr>
    </w:pPr>
    <w:r w:rsidRPr="000A446D">
      <w:rPr>
        <w:rFonts w:cs="Arial"/>
        <w:sz w:val="20"/>
        <w:szCs w:val="20"/>
      </w:rPr>
      <w:t xml:space="preserve">OIB: 63076865469                                                                                                          </w:t>
    </w:r>
  </w:p>
  <w:p w14:paraId="441BC0F6" w14:textId="77777777" w:rsidR="00B54286" w:rsidRPr="000A446D" w:rsidRDefault="00B54286" w:rsidP="00F305F8">
    <w:pPr>
      <w:spacing w:after="0"/>
      <w:jc w:val="right"/>
      <w:rPr>
        <w:rFonts w:cs="Arial"/>
        <w:sz w:val="20"/>
        <w:szCs w:val="20"/>
      </w:rPr>
    </w:pPr>
    <w:r w:rsidRPr="000A446D">
      <w:rPr>
        <w:rFonts w:cs="Arial"/>
        <w:sz w:val="20"/>
        <w:szCs w:val="20"/>
      </w:rPr>
      <w:t xml:space="preserve">RKP: 47836                                                                                 </w:t>
    </w:r>
  </w:p>
  <w:p w14:paraId="77C68357" w14:textId="77777777" w:rsidR="00B54286" w:rsidRPr="00F305F8" w:rsidRDefault="00B54286" w:rsidP="00F305F8">
    <w:pPr>
      <w:pStyle w:val="Zaglavlje"/>
      <w:rPr>
        <w:lang w:val="hr-HR"/>
      </w:rPr>
    </w:pPr>
    <w:r w:rsidRPr="000A446D">
      <w:rPr>
        <w:rFonts w:cs="Arial"/>
        <w:sz w:val="20"/>
        <w:szCs w:val="20"/>
      </w:rPr>
      <w:t xml:space="preserve">            </w:t>
    </w:r>
    <w:r w:rsidRPr="000A446D">
      <w:rPr>
        <w:rFonts w:cs="Arial"/>
        <w:sz w:val="20"/>
        <w:szCs w:val="20"/>
      </w:rPr>
      <w:tab/>
    </w:r>
    <w:r w:rsidRPr="000A446D">
      <w:rPr>
        <w:rFonts w:cs="Arial"/>
        <w:sz w:val="20"/>
        <w:szCs w:val="20"/>
      </w:rPr>
      <w:tab/>
      <w:t xml:space="preserve">                            Razina: 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293"/>
    <w:multiLevelType w:val="hybridMultilevel"/>
    <w:tmpl w:val="1B9A27D2"/>
    <w:lvl w:ilvl="0" w:tplc="1ADCE8D6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94E2CE3"/>
    <w:multiLevelType w:val="hybridMultilevel"/>
    <w:tmpl w:val="798433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2ED2"/>
    <w:multiLevelType w:val="hybridMultilevel"/>
    <w:tmpl w:val="C11A7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3B0D"/>
    <w:multiLevelType w:val="hybridMultilevel"/>
    <w:tmpl w:val="9D8EC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30E"/>
    <w:multiLevelType w:val="hybridMultilevel"/>
    <w:tmpl w:val="A7F84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46451"/>
    <w:multiLevelType w:val="hybridMultilevel"/>
    <w:tmpl w:val="8A5ED9B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7A6C"/>
    <w:multiLevelType w:val="hybridMultilevel"/>
    <w:tmpl w:val="D040C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A0231"/>
    <w:multiLevelType w:val="hybridMultilevel"/>
    <w:tmpl w:val="93D4D7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91A1B"/>
    <w:multiLevelType w:val="hybridMultilevel"/>
    <w:tmpl w:val="8D045158"/>
    <w:lvl w:ilvl="0" w:tplc="7CCAE8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0C74"/>
    <w:multiLevelType w:val="hybridMultilevel"/>
    <w:tmpl w:val="E578C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15348"/>
    <w:multiLevelType w:val="hybridMultilevel"/>
    <w:tmpl w:val="7B26E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35093"/>
    <w:multiLevelType w:val="hybridMultilevel"/>
    <w:tmpl w:val="980C86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32117"/>
    <w:multiLevelType w:val="hybridMultilevel"/>
    <w:tmpl w:val="6284B996"/>
    <w:lvl w:ilvl="0" w:tplc="236E7E3C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630635E"/>
    <w:multiLevelType w:val="hybridMultilevel"/>
    <w:tmpl w:val="B538D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A6A55"/>
    <w:multiLevelType w:val="hybridMultilevel"/>
    <w:tmpl w:val="08308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97453"/>
    <w:multiLevelType w:val="hybridMultilevel"/>
    <w:tmpl w:val="9300DADE"/>
    <w:lvl w:ilvl="0" w:tplc="F4063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61AB9"/>
    <w:multiLevelType w:val="hybridMultilevel"/>
    <w:tmpl w:val="CC0097F0"/>
    <w:lvl w:ilvl="0" w:tplc="CD5E23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769DA"/>
    <w:multiLevelType w:val="hybridMultilevel"/>
    <w:tmpl w:val="8A02FF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44AD1"/>
    <w:multiLevelType w:val="hybridMultilevel"/>
    <w:tmpl w:val="0AC0CF4C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71F04644"/>
    <w:multiLevelType w:val="hybridMultilevel"/>
    <w:tmpl w:val="1E88B032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72991868"/>
    <w:multiLevelType w:val="hybridMultilevel"/>
    <w:tmpl w:val="1C680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7AD6"/>
    <w:multiLevelType w:val="multilevel"/>
    <w:tmpl w:val="49D03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FD1FB8"/>
    <w:multiLevelType w:val="hybridMultilevel"/>
    <w:tmpl w:val="FC9446C2"/>
    <w:lvl w:ilvl="0" w:tplc="C1F8BFEA">
      <w:start w:val="13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EDA3880"/>
    <w:multiLevelType w:val="hybridMultilevel"/>
    <w:tmpl w:val="890AD2B4"/>
    <w:lvl w:ilvl="0" w:tplc="D05E2F1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36180459">
    <w:abstractNumId w:val="16"/>
  </w:num>
  <w:num w:numId="2" w16cid:durableId="718940676">
    <w:abstractNumId w:val="23"/>
  </w:num>
  <w:num w:numId="3" w16cid:durableId="1099374362">
    <w:abstractNumId w:val="22"/>
  </w:num>
  <w:num w:numId="4" w16cid:durableId="1547178855">
    <w:abstractNumId w:val="8"/>
  </w:num>
  <w:num w:numId="5" w16cid:durableId="3871104">
    <w:abstractNumId w:val="1"/>
  </w:num>
  <w:num w:numId="6" w16cid:durableId="1735003266">
    <w:abstractNumId w:val="0"/>
  </w:num>
  <w:num w:numId="7" w16cid:durableId="637031823">
    <w:abstractNumId w:val="15"/>
  </w:num>
  <w:num w:numId="8" w16cid:durableId="1249924479">
    <w:abstractNumId w:val="6"/>
  </w:num>
  <w:num w:numId="9" w16cid:durableId="1037195016">
    <w:abstractNumId w:val="17"/>
  </w:num>
  <w:num w:numId="10" w16cid:durableId="1199464055">
    <w:abstractNumId w:val="2"/>
  </w:num>
  <w:num w:numId="11" w16cid:durableId="547768463">
    <w:abstractNumId w:val="13"/>
  </w:num>
  <w:num w:numId="12" w16cid:durableId="181478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315962">
    <w:abstractNumId w:val="12"/>
  </w:num>
  <w:num w:numId="14" w16cid:durableId="563949236">
    <w:abstractNumId w:val="5"/>
  </w:num>
  <w:num w:numId="15" w16cid:durableId="325978027">
    <w:abstractNumId w:val="9"/>
  </w:num>
  <w:num w:numId="16" w16cid:durableId="474373579">
    <w:abstractNumId w:val="19"/>
  </w:num>
  <w:num w:numId="17" w16cid:durableId="245001591">
    <w:abstractNumId w:val="3"/>
  </w:num>
  <w:num w:numId="18" w16cid:durableId="2096051300">
    <w:abstractNumId w:val="4"/>
  </w:num>
  <w:num w:numId="19" w16cid:durableId="1444694081">
    <w:abstractNumId w:val="10"/>
  </w:num>
  <w:num w:numId="20" w16cid:durableId="1561939248">
    <w:abstractNumId w:val="21"/>
  </w:num>
  <w:num w:numId="21" w16cid:durableId="69618207">
    <w:abstractNumId w:val="18"/>
  </w:num>
  <w:num w:numId="22" w16cid:durableId="1769738457">
    <w:abstractNumId w:val="14"/>
  </w:num>
  <w:num w:numId="23" w16cid:durableId="1481532669">
    <w:abstractNumId w:val="11"/>
  </w:num>
  <w:num w:numId="24" w16cid:durableId="607129240">
    <w:abstractNumId w:val="7"/>
  </w:num>
  <w:num w:numId="25" w16cid:durableId="11316316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23"/>
    <w:rsid w:val="0000350C"/>
    <w:rsid w:val="00004709"/>
    <w:rsid w:val="0000550A"/>
    <w:rsid w:val="00011A15"/>
    <w:rsid w:val="000156FE"/>
    <w:rsid w:val="00016EAA"/>
    <w:rsid w:val="000221E4"/>
    <w:rsid w:val="0002228E"/>
    <w:rsid w:val="00025F0A"/>
    <w:rsid w:val="00026660"/>
    <w:rsid w:val="00026B97"/>
    <w:rsid w:val="000302BB"/>
    <w:rsid w:val="00030BF2"/>
    <w:rsid w:val="000351EE"/>
    <w:rsid w:val="00040F4D"/>
    <w:rsid w:val="000435F1"/>
    <w:rsid w:val="0004376F"/>
    <w:rsid w:val="00044191"/>
    <w:rsid w:val="00044627"/>
    <w:rsid w:val="0004465A"/>
    <w:rsid w:val="0004695C"/>
    <w:rsid w:val="00046D37"/>
    <w:rsid w:val="000471A8"/>
    <w:rsid w:val="00047E1F"/>
    <w:rsid w:val="00050219"/>
    <w:rsid w:val="000535B4"/>
    <w:rsid w:val="00053FAD"/>
    <w:rsid w:val="00054CED"/>
    <w:rsid w:val="00054FE8"/>
    <w:rsid w:val="0005504F"/>
    <w:rsid w:val="000574D6"/>
    <w:rsid w:val="000576C0"/>
    <w:rsid w:val="00057F9A"/>
    <w:rsid w:val="00062624"/>
    <w:rsid w:val="0006347D"/>
    <w:rsid w:val="000640BD"/>
    <w:rsid w:val="000730FA"/>
    <w:rsid w:val="00074476"/>
    <w:rsid w:val="00074839"/>
    <w:rsid w:val="0007502B"/>
    <w:rsid w:val="000760DD"/>
    <w:rsid w:val="00076A6F"/>
    <w:rsid w:val="00080922"/>
    <w:rsid w:val="000812E9"/>
    <w:rsid w:val="00081AFE"/>
    <w:rsid w:val="00082A2B"/>
    <w:rsid w:val="00084ADA"/>
    <w:rsid w:val="0008712F"/>
    <w:rsid w:val="00090319"/>
    <w:rsid w:val="000907B2"/>
    <w:rsid w:val="000942A6"/>
    <w:rsid w:val="00095B90"/>
    <w:rsid w:val="000A0C0F"/>
    <w:rsid w:val="000A13D0"/>
    <w:rsid w:val="000A1DC2"/>
    <w:rsid w:val="000A446D"/>
    <w:rsid w:val="000A4A8F"/>
    <w:rsid w:val="000A5664"/>
    <w:rsid w:val="000A7087"/>
    <w:rsid w:val="000B0472"/>
    <w:rsid w:val="000B284F"/>
    <w:rsid w:val="000B5016"/>
    <w:rsid w:val="000B505D"/>
    <w:rsid w:val="000B626E"/>
    <w:rsid w:val="000C4B4D"/>
    <w:rsid w:val="000C70D2"/>
    <w:rsid w:val="000D0BA5"/>
    <w:rsid w:val="000D323F"/>
    <w:rsid w:val="000D4783"/>
    <w:rsid w:val="000D6BFF"/>
    <w:rsid w:val="000F2D12"/>
    <w:rsid w:val="000F2E4F"/>
    <w:rsid w:val="000F4697"/>
    <w:rsid w:val="000F6D8A"/>
    <w:rsid w:val="000F7168"/>
    <w:rsid w:val="000F7C80"/>
    <w:rsid w:val="001029CF"/>
    <w:rsid w:val="00103676"/>
    <w:rsid w:val="00107830"/>
    <w:rsid w:val="00112B80"/>
    <w:rsid w:val="00125CC4"/>
    <w:rsid w:val="001275EB"/>
    <w:rsid w:val="0013048B"/>
    <w:rsid w:val="00133FDC"/>
    <w:rsid w:val="00135361"/>
    <w:rsid w:val="00136369"/>
    <w:rsid w:val="00140421"/>
    <w:rsid w:val="00142AF1"/>
    <w:rsid w:val="00146024"/>
    <w:rsid w:val="00151C29"/>
    <w:rsid w:val="001549CC"/>
    <w:rsid w:val="0015628C"/>
    <w:rsid w:val="00157F49"/>
    <w:rsid w:val="001635B5"/>
    <w:rsid w:val="00163AC7"/>
    <w:rsid w:val="00167E98"/>
    <w:rsid w:val="0017023E"/>
    <w:rsid w:val="00171D82"/>
    <w:rsid w:val="00172938"/>
    <w:rsid w:val="00175CC9"/>
    <w:rsid w:val="00176CEA"/>
    <w:rsid w:val="00181EDC"/>
    <w:rsid w:val="00181F20"/>
    <w:rsid w:val="001832B6"/>
    <w:rsid w:val="0018396B"/>
    <w:rsid w:val="001859EB"/>
    <w:rsid w:val="00185DFD"/>
    <w:rsid w:val="00191DBB"/>
    <w:rsid w:val="00193EAB"/>
    <w:rsid w:val="00197F6B"/>
    <w:rsid w:val="001A0006"/>
    <w:rsid w:val="001A03C1"/>
    <w:rsid w:val="001A2805"/>
    <w:rsid w:val="001A30A8"/>
    <w:rsid w:val="001A45E3"/>
    <w:rsid w:val="001A55EA"/>
    <w:rsid w:val="001A5E8D"/>
    <w:rsid w:val="001A6DDE"/>
    <w:rsid w:val="001B2096"/>
    <w:rsid w:val="001B2726"/>
    <w:rsid w:val="001B422C"/>
    <w:rsid w:val="001B4F49"/>
    <w:rsid w:val="001B5FB1"/>
    <w:rsid w:val="001B6616"/>
    <w:rsid w:val="001C507F"/>
    <w:rsid w:val="001C58F9"/>
    <w:rsid w:val="001C69C5"/>
    <w:rsid w:val="001C7BCC"/>
    <w:rsid w:val="001D051E"/>
    <w:rsid w:val="001D0DC2"/>
    <w:rsid w:val="001D1AD7"/>
    <w:rsid w:val="001D1CB7"/>
    <w:rsid w:val="001D3925"/>
    <w:rsid w:val="001D4F8B"/>
    <w:rsid w:val="001D52E9"/>
    <w:rsid w:val="001D5BB1"/>
    <w:rsid w:val="001D7599"/>
    <w:rsid w:val="001D75A5"/>
    <w:rsid w:val="001E29A8"/>
    <w:rsid w:val="001E4F6D"/>
    <w:rsid w:val="001E5AB2"/>
    <w:rsid w:val="001E6D29"/>
    <w:rsid w:val="001F0DC7"/>
    <w:rsid w:val="001F17B6"/>
    <w:rsid w:val="001F446D"/>
    <w:rsid w:val="001F584D"/>
    <w:rsid w:val="001F783B"/>
    <w:rsid w:val="00207811"/>
    <w:rsid w:val="00211288"/>
    <w:rsid w:val="00217131"/>
    <w:rsid w:val="00220022"/>
    <w:rsid w:val="00223A19"/>
    <w:rsid w:val="00224C7D"/>
    <w:rsid w:val="0023413C"/>
    <w:rsid w:val="0024098F"/>
    <w:rsid w:val="0024334B"/>
    <w:rsid w:val="00251C41"/>
    <w:rsid w:val="00253AB2"/>
    <w:rsid w:val="00255F80"/>
    <w:rsid w:val="002562D9"/>
    <w:rsid w:val="00261D62"/>
    <w:rsid w:val="00263373"/>
    <w:rsid w:val="00264E32"/>
    <w:rsid w:val="002660D4"/>
    <w:rsid w:val="00266F82"/>
    <w:rsid w:val="00270F21"/>
    <w:rsid w:val="002723DF"/>
    <w:rsid w:val="00275FE6"/>
    <w:rsid w:val="00282539"/>
    <w:rsid w:val="0028261E"/>
    <w:rsid w:val="002826D9"/>
    <w:rsid w:val="00283B95"/>
    <w:rsid w:val="002848A4"/>
    <w:rsid w:val="00290A94"/>
    <w:rsid w:val="002A0F2D"/>
    <w:rsid w:val="002A1EF8"/>
    <w:rsid w:val="002A262B"/>
    <w:rsid w:val="002A294D"/>
    <w:rsid w:val="002A375F"/>
    <w:rsid w:val="002A4BE1"/>
    <w:rsid w:val="002A59D1"/>
    <w:rsid w:val="002A6468"/>
    <w:rsid w:val="002A7642"/>
    <w:rsid w:val="002B25B0"/>
    <w:rsid w:val="002B38F0"/>
    <w:rsid w:val="002B3CEB"/>
    <w:rsid w:val="002B40FA"/>
    <w:rsid w:val="002B5348"/>
    <w:rsid w:val="002C1B5D"/>
    <w:rsid w:val="002C2705"/>
    <w:rsid w:val="002C38F1"/>
    <w:rsid w:val="002C433B"/>
    <w:rsid w:val="002C684C"/>
    <w:rsid w:val="002D02B1"/>
    <w:rsid w:val="002D2B2E"/>
    <w:rsid w:val="002D72E7"/>
    <w:rsid w:val="002D7E87"/>
    <w:rsid w:val="002E11D3"/>
    <w:rsid w:val="002E5851"/>
    <w:rsid w:val="002F3240"/>
    <w:rsid w:val="002F7655"/>
    <w:rsid w:val="0030041D"/>
    <w:rsid w:val="00305FAC"/>
    <w:rsid w:val="003070E3"/>
    <w:rsid w:val="00312E13"/>
    <w:rsid w:val="00313BE8"/>
    <w:rsid w:val="00323ABD"/>
    <w:rsid w:val="00324278"/>
    <w:rsid w:val="0032721C"/>
    <w:rsid w:val="00327A75"/>
    <w:rsid w:val="00327D23"/>
    <w:rsid w:val="00333F04"/>
    <w:rsid w:val="00340D4E"/>
    <w:rsid w:val="00345545"/>
    <w:rsid w:val="0035074D"/>
    <w:rsid w:val="00351A34"/>
    <w:rsid w:val="00352A4F"/>
    <w:rsid w:val="00352DEE"/>
    <w:rsid w:val="00355263"/>
    <w:rsid w:val="003559D1"/>
    <w:rsid w:val="0035674D"/>
    <w:rsid w:val="00360FEE"/>
    <w:rsid w:val="003611B0"/>
    <w:rsid w:val="00362BD8"/>
    <w:rsid w:val="00367778"/>
    <w:rsid w:val="003678B7"/>
    <w:rsid w:val="00371115"/>
    <w:rsid w:val="0037199E"/>
    <w:rsid w:val="00371B36"/>
    <w:rsid w:val="00372D25"/>
    <w:rsid w:val="00374472"/>
    <w:rsid w:val="0038196C"/>
    <w:rsid w:val="00382A19"/>
    <w:rsid w:val="003847B3"/>
    <w:rsid w:val="003A28F7"/>
    <w:rsid w:val="003A3123"/>
    <w:rsid w:val="003B264C"/>
    <w:rsid w:val="003B54BA"/>
    <w:rsid w:val="003B5717"/>
    <w:rsid w:val="003B69A4"/>
    <w:rsid w:val="003C10AF"/>
    <w:rsid w:val="003C5AFC"/>
    <w:rsid w:val="003C7FBA"/>
    <w:rsid w:val="003D0633"/>
    <w:rsid w:val="003D63C7"/>
    <w:rsid w:val="003D7605"/>
    <w:rsid w:val="003D7783"/>
    <w:rsid w:val="003E1443"/>
    <w:rsid w:val="003E1C46"/>
    <w:rsid w:val="003E63F7"/>
    <w:rsid w:val="003F06F9"/>
    <w:rsid w:val="003F5915"/>
    <w:rsid w:val="003F5B60"/>
    <w:rsid w:val="003F7E4C"/>
    <w:rsid w:val="00400220"/>
    <w:rsid w:val="00401025"/>
    <w:rsid w:val="00401FE8"/>
    <w:rsid w:val="00406043"/>
    <w:rsid w:val="004107D3"/>
    <w:rsid w:val="004163EB"/>
    <w:rsid w:val="004201C4"/>
    <w:rsid w:val="00420E0A"/>
    <w:rsid w:val="00421EBA"/>
    <w:rsid w:val="00424550"/>
    <w:rsid w:val="00443B0A"/>
    <w:rsid w:val="004451AD"/>
    <w:rsid w:val="0045032F"/>
    <w:rsid w:val="00450838"/>
    <w:rsid w:val="00452BB3"/>
    <w:rsid w:val="00453E23"/>
    <w:rsid w:val="004541A0"/>
    <w:rsid w:val="00455067"/>
    <w:rsid w:val="004557DD"/>
    <w:rsid w:val="00455C90"/>
    <w:rsid w:val="004579A2"/>
    <w:rsid w:val="0046373D"/>
    <w:rsid w:val="00463E41"/>
    <w:rsid w:val="00472051"/>
    <w:rsid w:val="00472E9A"/>
    <w:rsid w:val="00477344"/>
    <w:rsid w:val="0047798A"/>
    <w:rsid w:val="0048044E"/>
    <w:rsid w:val="0048275D"/>
    <w:rsid w:val="00483308"/>
    <w:rsid w:val="00490DF5"/>
    <w:rsid w:val="004A69B3"/>
    <w:rsid w:val="004A6EC2"/>
    <w:rsid w:val="004B5893"/>
    <w:rsid w:val="004B6CBE"/>
    <w:rsid w:val="004C1418"/>
    <w:rsid w:val="004C78A0"/>
    <w:rsid w:val="004E1466"/>
    <w:rsid w:val="004E42D5"/>
    <w:rsid w:val="004E59C6"/>
    <w:rsid w:val="004E6CEB"/>
    <w:rsid w:val="004F06C3"/>
    <w:rsid w:val="004F2423"/>
    <w:rsid w:val="004F3D99"/>
    <w:rsid w:val="004F50A1"/>
    <w:rsid w:val="00502BA1"/>
    <w:rsid w:val="00503E01"/>
    <w:rsid w:val="00506DF2"/>
    <w:rsid w:val="00513F86"/>
    <w:rsid w:val="005173A3"/>
    <w:rsid w:val="00522688"/>
    <w:rsid w:val="00525BE4"/>
    <w:rsid w:val="00525DAA"/>
    <w:rsid w:val="005315E5"/>
    <w:rsid w:val="00531C14"/>
    <w:rsid w:val="00532B16"/>
    <w:rsid w:val="005410A7"/>
    <w:rsid w:val="005460B9"/>
    <w:rsid w:val="00551671"/>
    <w:rsid w:val="00552675"/>
    <w:rsid w:val="00556362"/>
    <w:rsid w:val="0056084C"/>
    <w:rsid w:val="005617FE"/>
    <w:rsid w:val="00563548"/>
    <w:rsid w:val="00575792"/>
    <w:rsid w:val="00576AA2"/>
    <w:rsid w:val="00587603"/>
    <w:rsid w:val="005914F5"/>
    <w:rsid w:val="005A5B35"/>
    <w:rsid w:val="005B0C54"/>
    <w:rsid w:val="005B1326"/>
    <w:rsid w:val="005B1772"/>
    <w:rsid w:val="005B3E8A"/>
    <w:rsid w:val="005C0126"/>
    <w:rsid w:val="005C1E6D"/>
    <w:rsid w:val="005C4FA3"/>
    <w:rsid w:val="005D10F5"/>
    <w:rsid w:val="005D2C4D"/>
    <w:rsid w:val="005D66F7"/>
    <w:rsid w:val="005E0F69"/>
    <w:rsid w:val="005E614E"/>
    <w:rsid w:val="005E6580"/>
    <w:rsid w:val="005F2A48"/>
    <w:rsid w:val="00602580"/>
    <w:rsid w:val="006050C8"/>
    <w:rsid w:val="00605AAE"/>
    <w:rsid w:val="006075B7"/>
    <w:rsid w:val="00610525"/>
    <w:rsid w:val="00614C39"/>
    <w:rsid w:val="0061710A"/>
    <w:rsid w:val="00621F54"/>
    <w:rsid w:val="006233C3"/>
    <w:rsid w:val="00625F03"/>
    <w:rsid w:val="0062649D"/>
    <w:rsid w:val="00626BAD"/>
    <w:rsid w:val="00631AFC"/>
    <w:rsid w:val="00632BAC"/>
    <w:rsid w:val="006338D7"/>
    <w:rsid w:val="0063410C"/>
    <w:rsid w:val="00642309"/>
    <w:rsid w:val="00644994"/>
    <w:rsid w:val="006451A0"/>
    <w:rsid w:val="0065100B"/>
    <w:rsid w:val="00651910"/>
    <w:rsid w:val="006539D8"/>
    <w:rsid w:val="00657489"/>
    <w:rsid w:val="006622F8"/>
    <w:rsid w:val="00664996"/>
    <w:rsid w:val="00666D62"/>
    <w:rsid w:val="0066709B"/>
    <w:rsid w:val="006672B1"/>
    <w:rsid w:val="006732D4"/>
    <w:rsid w:val="00673D30"/>
    <w:rsid w:val="00675CA3"/>
    <w:rsid w:val="00677521"/>
    <w:rsid w:val="00680933"/>
    <w:rsid w:val="00683E59"/>
    <w:rsid w:val="006863C2"/>
    <w:rsid w:val="006863E2"/>
    <w:rsid w:val="00686442"/>
    <w:rsid w:val="006864C0"/>
    <w:rsid w:val="006873ED"/>
    <w:rsid w:val="006912DA"/>
    <w:rsid w:val="00692A0F"/>
    <w:rsid w:val="006A1C5D"/>
    <w:rsid w:val="006A38FD"/>
    <w:rsid w:val="006A68A1"/>
    <w:rsid w:val="006A6AE2"/>
    <w:rsid w:val="006B0AEF"/>
    <w:rsid w:val="006B1493"/>
    <w:rsid w:val="006B46C4"/>
    <w:rsid w:val="006B4C69"/>
    <w:rsid w:val="006B5F50"/>
    <w:rsid w:val="006B61D6"/>
    <w:rsid w:val="006C383C"/>
    <w:rsid w:val="006C43A9"/>
    <w:rsid w:val="006C4BCA"/>
    <w:rsid w:val="006C6637"/>
    <w:rsid w:val="006D0A3A"/>
    <w:rsid w:val="006D232F"/>
    <w:rsid w:val="006D3946"/>
    <w:rsid w:val="006D4DD4"/>
    <w:rsid w:val="006E1272"/>
    <w:rsid w:val="006E491B"/>
    <w:rsid w:val="006E4CCD"/>
    <w:rsid w:val="006E6054"/>
    <w:rsid w:val="006E6183"/>
    <w:rsid w:val="006E7C96"/>
    <w:rsid w:val="006F351A"/>
    <w:rsid w:val="006F6E70"/>
    <w:rsid w:val="006F6FF5"/>
    <w:rsid w:val="00700475"/>
    <w:rsid w:val="007022B1"/>
    <w:rsid w:val="007024BD"/>
    <w:rsid w:val="007069D8"/>
    <w:rsid w:val="007100EA"/>
    <w:rsid w:val="007101B1"/>
    <w:rsid w:val="007113FF"/>
    <w:rsid w:val="00724F38"/>
    <w:rsid w:val="00730C04"/>
    <w:rsid w:val="0073168F"/>
    <w:rsid w:val="0073284C"/>
    <w:rsid w:val="007339B4"/>
    <w:rsid w:val="00734D5F"/>
    <w:rsid w:val="00735D0C"/>
    <w:rsid w:val="00741801"/>
    <w:rsid w:val="007515C9"/>
    <w:rsid w:val="00757585"/>
    <w:rsid w:val="00760873"/>
    <w:rsid w:val="00762623"/>
    <w:rsid w:val="0076756E"/>
    <w:rsid w:val="007767A1"/>
    <w:rsid w:val="00777E88"/>
    <w:rsid w:val="00782FBD"/>
    <w:rsid w:val="0078435A"/>
    <w:rsid w:val="00784D61"/>
    <w:rsid w:val="00786DA0"/>
    <w:rsid w:val="0079187C"/>
    <w:rsid w:val="007953BF"/>
    <w:rsid w:val="00796651"/>
    <w:rsid w:val="007A263E"/>
    <w:rsid w:val="007A33AE"/>
    <w:rsid w:val="007A45A8"/>
    <w:rsid w:val="007A6B69"/>
    <w:rsid w:val="007A7FFE"/>
    <w:rsid w:val="007B1B3E"/>
    <w:rsid w:val="007B288C"/>
    <w:rsid w:val="007B54D4"/>
    <w:rsid w:val="007C029A"/>
    <w:rsid w:val="007C2765"/>
    <w:rsid w:val="007C3287"/>
    <w:rsid w:val="007C4437"/>
    <w:rsid w:val="007C714E"/>
    <w:rsid w:val="007C7A5F"/>
    <w:rsid w:val="007D06C3"/>
    <w:rsid w:val="007D49C1"/>
    <w:rsid w:val="007D541B"/>
    <w:rsid w:val="007D673E"/>
    <w:rsid w:val="007E2771"/>
    <w:rsid w:val="007E3918"/>
    <w:rsid w:val="007E5214"/>
    <w:rsid w:val="007E5D69"/>
    <w:rsid w:val="007F09B0"/>
    <w:rsid w:val="007F0D27"/>
    <w:rsid w:val="007F4355"/>
    <w:rsid w:val="007F5E33"/>
    <w:rsid w:val="007F66D2"/>
    <w:rsid w:val="008005CE"/>
    <w:rsid w:val="0080087C"/>
    <w:rsid w:val="008023B5"/>
    <w:rsid w:val="008058A8"/>
    <w:rsid w:val="0080624C"/>
    <w:rsid w:val="00814F43"/>
    <w:rsid w:val="00816ADC"/>
    <w:rsid w:val="00817559"/>
    <w:rsid w:val="0082013C"/>
    <w:rsid w:val="0082282C"/>
    <w:rsid w:val="00823985"/>
    <w:rsid w:val="0082593B"/>
    <w:rsid w:val="00826820"/>
    <w:rsid w:val="00827DBE"/>
    <w:rsid w:val="008302C3"/>
    <w:rsid w:val="008323E0"/>
    <w:rsid w:val="00832903"/>
    <w:rsid w:val="0083578A"/>
    <w:rsid w:val="008419D3"/>
    <w:rsid w:val="00844A1E"/>
    <w:rsid w:val="00851E07"/>
    <w:rsid w:val="008551B6"/>
    <w:rsid w:val="00860059"/>
    <w:rsid w:val="00861BAC"/>
    <w:rsid w:val="008705FD"/>
    <w:rsid w:val="00870B05"/>
    <w:rsid w:val="00874954"/>
    <w:rsid w:val="00876A36"/>
    <w:rsid w:val="00877099"/>
    <w:rsid w:val="00881452"/>
    <w:rsid w:val="00884970"/>
    <w:rsid w:val="00886FA9"/>
    <w:rsid w:val="00891FDD"/>
    <w:rsid w:val="00892F71"/>
    <w:rsid w:val="0089635B"/>
    <w:rsid w:val="008A0CD8"/>
    <w:rsid w:val="008A1A1E"/>
    <w:rsid w:val="008A3964"/>
    <w:rsid w:val="008B3D96"/>
    <w:rsid w:val="008B3FF0"/>
    <w:rsid w:val="008B57BB"/>
    <w:rsid w:val="008B7C1F"/>
    <w:rsid w:val="008C3869"/>
    <w:rsid w:val="008C4F59"/>
    <w:rsid w:val="008C5A0D"/>
    <w:rsid w:val="008C5EB4"/>
    <w:rsid w:val="008C7EA4"/>
    <w:rsid w:val="008D0542"/>
    <w:rsid w:val="008D0E68"/>
    <w:rsid w:val="008D1136"/>
    <w:rsid w:val="008D2D23"/>
    <w:rsid w:val="008D4EF3"/>
    <w:rsid w:val="008D504D"/>
    <w:rsid w:val="008D5535"/>
    <w:rsid w:val="008D5B18"/>
    <w:rsid w:val="008D7075"/>
    <w:rsid w:val="008D7635"/>
    <w:rsid w:val="008E2027"/>
    <w:rsid w:val="008E44AF"/>
    <w:rsid w:val="008E519C"/>
    <w:rsid w:val="008E55DD"/>
    <w:rsid w:val="008F2CF6"/>
    <w:rsid w:val="008F7886"/>
    <w:rsid w:val="00901B22"/>
    <w:rsid w:val="00903966"/>
    <w:rsid w:val="009042BD"/>
    <w:rsid w:val="0090451F"/>
    <w:rsid w:val="00912CA4"/>
    <w:rsid w:val="00913000"/>
    <w:rsid w:val="00913780"/>
    <w:rsid w:val="00914B28"/>
    <w:rsid w:val="00914D52"/>
    <w:rsid w:val="00914FB5"/>
    <w:rsid w:val="0091552C"/>
    <w:rsid w:val="00916FA0"/>
    <w:rsid w:val="00917FC5"/>
    <w:rsid w:val="00922969"/>
    <w:rsid w:val="009230EC"/>
    <w:rsid w:val="009232D8"/>
    <w:rsid w:val="00925F13"/>
    <w:rsid w:val="0093137A"/>
    <w:rsid w:val="009314DB"/>
    <w:rsid w:val="00933CF9"/>
    <w:rsid w:val="009359BA"/>
    <w:rsid w:val="00936FE2"/>
    <w:rsid w:val="00941720"/>
    <w:rsid w:val="00951936"/>
    <w:rsid w:val="0095274D"/>
    <w:rsid w:val="0095305C"/>
    <w:rsid w:val="00954ED1"/>
    <w:rsid w:val="00956999"/>
    <w:rsid w:val="00956A82"/>
    <w:rsid w:val="009600EA"/>
    <w:rsid w:val="00963B2E"/>
    <w:rsid w:val="009772FB"/>
    <w:rsid w:val="00982581"/>
    <w:rsid w:val="0098393B"/>
    <w:rsid w:val="00990E4E"/>
    <w:rsid w:val="00993DCE"/>
    <w:rsid w:val="009958EF"/>
    <w:rsid w:val="00997725"/>
    <w:rsid w:val="009A100A"/>
    <w:rsid w:val="009A1CBB"/>
    <w:rsid w:val="009A3332"/>
    <w:rsid w:val="009A6FE4"/>
    <w:rsid w:val="009B1637"/>
    <w:rsid w:val="009B3B6A"/>
    <w:rsid w:val="009C4825"/>
    <w:rsid w:val="009D0089"/>
    <w:rsid w:val="009D0498"/>
    <w:rsid w:val="009D07A3"/>
    <w:rsid w:val="009D2085"/>
    <w:rsid w:val="009D3932"/>
    <w:rsid w:val="009D5821"/>
    <w:rsid w:val="009D6CE2"/>
    <w:rsid w:val="009E0436"/>
    <w:rsid w:val="009E21A5"/>
    <w:rsid w:val="009E22DC"/>
    <w:rsid w:val="009E3CBD"/>
    <w:rsid w:val="009E72FB"/>
    <w:rsid w:val="009F5A06"/>
    <w:rsid w:val="009F74D0"/>
    <w:rsid w:val="00A00115"/>
    <w:rsid w:val="00A014F6"/>
    <w:rsid w:val="00A023FB"/>
    <w:rsid w:val="00A02D63"/>
    <w:rsid w:val="00A039D6"/>
    <w:rsid w:val="00A03B93"/>
    <w:rsid w:val="00A04798"/>
    <w:rsid w:val="00A04EEF"/>
    <w:rsid w:val="00A06A42"/>
    <w:rsid w:val="00A100FA"/>
    <w:rsid w:val="00A110D0"/>
    <w:rsid w:val="00A12465"/>
    <w:rsid w:val="00A13D6F"/>
    <w:rsid w:val="00A14ACC"/>
    <w:rsid w:val="00A21515"/>
    <w:rsid w:val="00A23152"/>
    <w:rsid w:val="00A256CF"/>
    <w:rsid w:val="00A27701"/>
    <w:rsid w:val="00A27FC4"/>
    <w:rsid w:val="00A30FBF"/>
    <w:rsid w:val="00A31BA3"/>
    <w:rsid w:val="00A41D3C"/>
    <w:rsid w:val="00A425DA"/>
    <w:rsid w:val="00A42766"/>
    <w:rsid w:val="00A44235"/>
    <w:rsid w:val="00A44895"/>
    <w:rsid w:val="00A44B81"/>
    <w:rsid w:val="00A45924"/>
    <w:rsid w:val="00A4661D"/>
    <w:rsid w:val="00A467B3"/>
    <w:rsid w:val="00A46884"/>
    <w:rsid w:val="00A47C14"/>
    <w:rsid w:val="00A52065"/>
    <w:rsid w:val="00A534A1"/>
    <w:rsid w:val="00A60D50"/>
    <w:rsid w:val="00A6131C"/>
    <w:rsid w:val="00A74EA2"/>
    <w:rsid w:val="00A751C0"/>
    <w:rsid w:val="00A753A9"/>
    <w:rsid w:val="00A76885"/>
    <w:rsid w:val="00A77465"/>
    <w:rsid w:val="00A80E36"/>
    <w:rsid w:val="00A822AF"/>
    <w:rsid w:val="00A86F0F"/>
    <w:rsid w:val="00A915CD"/>
    <w:rsid w:val="00A93363"/>
    <w:rsid w:val="00A97C43"/>
    <w:rsid w:val="00AA15F3"/>
    <w:rsid w:val="00AA176B"/>
    <w:rsid w:val="00AA35EB"/>
    <w:rsid w:val="00AA3AFB"/>
    <w:rsid w:val="00AA44AA"/>
    <w:rsid w:val="00AB2705"/>
    <w:rsid w:val="00AB52F2"/>
    <w:rsid w:val="00AB7029"/>
    <w:rsid w:val="00AC07B0"/>
    <w:rsid w:val="00AC1D4A"/>
    <w:rsid w:val="00AC567A"/>
    <w:rsid w:val="00AC5A54"/>
    <w:rsid w:val="00AC6437"/>
    <w:rsid w:val="00AD033E"/>
    <w:rsid w:val="00AD0A31"/>
    <w:rsid w:val="00AD268D"/>
    <w:rsid w:val="00AD4308"/>
    <w:rsid w:val="00AD5668"/>
    <w:rsid w:val="00AD7CE8"/>
    <w:rsid w:val="00AE2CDD"/>
    <w:rsid w:val="00AF174B"/>
    <w:rsid w:val="00AF21E3"/>
    <w:rsid w:val="00B0196D"/>
    <w:rsid w:val="00B02F73"/>
    <w:rsid w:val="00B031AA"/>
    <w:rsid w:val="00B05BBB"/>
    <w:rsid w:val="00B06ECB"/>
    <w:rsid w:val="00B14459"/>
    <w:rsid w:val="00B14F6B"/>
    <w:rsid w:val="00B15086"/>
    <w:rsid w:val="00B16EF1"/>
    <w:rsid w:val="00B17A0C"/>
    <w:rsid w:val="00B214FA"/>
    <w:rsid w:val="00B21AA8"/>
    <w:rsid w:val="00B2297D"/>
    <w:rsid w:val="00B25FC7"/>
    <w:rsid w:val="00B26702"/>
    <w:rsid w:val="00B26F44"/>
    <w:rsid w:val="00B33C65"/>
    <w:rsid w:val="00B34334"/>
    <w:rsid w:val="00B35CA9"/>
    <w:rsid w:val="00B40F67"/>
    <w:rsid w:val="00B414D9"/>
    <w:rsid w:val="00B52DE4"/>
    <w:rsid w:val="00B54286"/>
    <w:rsid w:val="00B546CE"/>
    <w:rsid w:val="00B55DBC"/>
    <w:rsid w:val="00B57A03"/>
    <w:rsid w:val="00B60095"/>
    <w:rsid w:val="00B657BF"/>
    <w:rsid w:val="00B70482"/>
    <w:rsid w:val="00B71398"/>
    <w:rsid w:val="00B7237F"/>
    <w:rsid w:val="00B72E1E"/>
    <w:rsid w:val="00B75536"/>
    <w:rsid w:val="00B76DC2"/>
    <w:rsid w:val="00B83A70"/>
    <w:rsid w:val="00B849F7"/>
    <w:rsid w:val="00B84C75"/>
    <w:rsid w:val="00B92CA5"/>
    <w:rsid w:val="00B94BC2"/>
    <w:rsid w:val="00B95A8E"/>
    <w:rsid w:val="00B97939"/>
    <w:rsid w:val="00BA0AFB"/>
    <w:rsid w:val="00BA5D34"/>
    <w:rsid w:val="00BA6AFE"/>
    <w:rsid w:val="00BB0917"/>
    <w:rsid w:val="00BB0CEC"/>
    <w:rsid w:val="00BB23BB"/>
    <w:rsid w:val="00BB2FAE"/>
    <w:rsid w:val="00BB348B"/>
    <w:rsid w:val="00BB39F4"/>
    <w:rsid w:val="00BB4B89"/>
    <w:rsid w:val="00BB71D9"/>
    <w:rsid w:val="00BC081B"/>
    <w:rsid w:val="00BC4EA7"/>
    <w:rsid w:val="00BC627B"/>
    <w:rsid w:val="00BC6BBE"/>
    <w:rsid w:val="00BC7A07"/>
    <w:rsid w:val="00BD0C9A"/>
    <w:rsid w:val="00BD35F6"/>
    <w:rsid w:val="00BD4929"/>
    <w:rsid w:val="00BD52A8"/>
    <w:rsid w:val="00BD5454"/>
    <w:rsid w:val="00BD6F53"/>
    <w:rsid w:val="00BD792F"/>
    <w:rsid w:val="00BE16B2"/>
    <w:rsid w:val="00BE28F1"/>
    <w:rsid w:val="00BE6960"/>
    <w:rsid w:val="00BF0C92"/>
    <w:rsid w:val="00BF1556"/>
    <w:rsid w:val="00BF49DA"/>
    <w:rsid w:val="00BF6B4C"/>
    <w:rsid w:val="00C00915"/>
    <w:rsid w:val="00C00E68"/>
    <w:rsid w:val="00C0328B"/>
    <w:rsid w:val="00C0409D"/>
    <w:rsid w:val="00C07FAF"/>
    <w:rsid w:val="00C12867"/>
    <w:rsid w:val="00C12AFB"/>
    <w:rsid w:val="00C158C9"/>
    <w:rsid w:val="00C20A88"/>
    <w:rsid w:val="00C22947"/>
    <w:rsid w:val="00C23A18"/>
    <w:rsid w:val="00C24262"/>
    <w:rsid w:val="00C25B23"/>
    <w:rsid w:val="00C32059"/>
    <w:rsid w:val="00C34BFA"/>
    <w:rsid w:val="00C35422"/>
    <w:rsid w:val="00C373CB"/>
    <w:rsid w:val="00C37555"/>
    <w:rsid w:val="00C37D55"/>
    <w:rsid w:val="00C40595"/>
    <w:rsid w:val="00C432C5"/>
    <w:rsid w:val="00C43D34"/>
    <w:rsid w:val="00C4614E"/>
    <w:rsid w:val="00C5516E"/>
    <w:rsid w:val="00C555DB"/>
    <w:rsid w:val="00C61C38"/>
    <w:rsid w:val="00C624DD"/>
    <w:rsid w:val="00C74776"/>
    <w:rsid w:val="00C83BBF"/>
    <w:rsid w:val="00C92587"/>
    <w:rsid w:val="00C92925"/>
    <w:rsid w:val="00C93467"/>
    <w:rsid w:val="00C9727B"/>
    <w:rsid w:val="00CA2CCD"/>
    <w:rsid w:val="00CB2E09"/>
    <w:rsid w:val="00CB7A6B"/>
    <w:rsid w:val="00CC003A"/>
    <w:rsid w:val="00CC0D00"/>
    <w:rsid w:val="00CC29EE"/>
    <w:rsid w:val="00CC3292"/>
    <w:rsid w:val="00CC445B"/>
    <w:rsid w:val="00CC4EFD"/>
    <w:rsid w:val="00CC5394"/>
    <w:rsid w:val="00CC5E55"/>
    <w:rsid w:val="00CD187F"/>
    <w:rsid w:val="00CD23B9"/>
    <w:rsid w:val="00CD4821"/>
    <w:rsid w:val="00CE1E64"/>
    <w:rsid w:val="00CE2DE6"/>
    <w:rsid w:val="00CE3871"/>
    <w:rsid w:val="00CE4679"/>
    <w:rsid w:val="00CF08E8"/>
    <w:rsid w:val="00CF093E"/>
    <w:rsid w:val="00CF2AC0"/>
    <w:rsid w:val="00CF6C07"/>
    <w:rsid w:val="00D04B7D"/>
    <w:rsid w:val="00D10299"/>
    <w:rsid w:val="00D11DD1"/>
    <w:rsid w:val="00D12603"/>
    <w:rsid w:val="00D15528"/>
    <w:rsid w:val="00D15A7A"/>
    <w:rsid w:val="00D165CB"/>
    <w:rsid w:val="00D165D2"/>
    <w:rsid w:val="00D21A3E"/>
    <w:rsid w:val="00D22751"/>
    <w:rsid w:val="00D22D69"/>
    <w:rsid w:val="00D22E60"/>
    <w:rsid w:val="00D231F2"/>
    <w:rsid w:val="00D23DB0"/>
    <w:rsid w:val="00D3045E"/>
    <w:rsid w:val="00D346FD"/>
    <w:rsid w:val="00D350D9"/>
    <w:rsid w:val="00D371DD"/>
    <w:rsid w:val="00D415FC"/>
    <w:rsid w:val="00D41CEE"/>
    <w:rsid w:val="00D4330C"/>
    <w:rsid w:val="00D45F91"/>
    <w:rsid w:val="00D50134"/>
    <w:rsid w:val="00D52275"/>
    <w:rsid w:val="00D5229B"/>
    <w:rsid w:val="00D52FC2"/>
    <w:rsid w:val="00D55A83"/>
    <w:rsid w:val="00D61240"/>
    <w:rsid w:val="00D6428C"/>
    <w:rsid w:val="00D6541C"/>
    <w:rsid w:val="00D65BC0"/>
    <w:rsid w:val="00D66F87"/>
    <w:rsid w:val="00D75F3A"/>
    <w:rsid w:val="00D7684C"/>
    <w:rsid w:val="00D76B0C"/>
    <w:rsid w:val="00D80F3D"/>
    <w:rsid w:val="00D81A5B"/>
    <w:rsid w:val="00D8375C"/>
    <w:rsid w:val="00D9154E"/>
    <w:rsid w:val="00D92286"/>
    <w:rsid w:val="00DA0DE2"/>
    <w:rsid w:val="00DA4206"/>
    <w:rsid w:val="00DA425F"/>
    <w:rsid w:val="00DA64F8"/>
    <w:rsid w:val="00DA6C89"/>
    <w:rsid w:val="00DA6F8A"/>
    <w:rsid w:val="00DA776F"/>
    <w:rsid w:val="00DB00E9"/>
    <w:rsid w:val="00DB2B64"/>
    <w:rsid w:val="00DB760A"/>
    <w:rsid w:val="00DB7AA0"/>
    <w:rsid w:val="00DC69B9"/>
    <w:rsid w:val="00DC7ACF"/>
    <w:rsid w:val="00DD186D"/>
    <w:rsid w:val="00DD21C7"/>
    <w:rsid w:val="00DD2BE7"/>
    <w:rsid w:val="00DD440C"/>
    <w:rsid w:val="00DE17D4"/>
    <w:rsid w:val="00DE3CDC"/>
    <w:rsid w:val="00DE45CB"/>
    <w:rsid w:val="00DF204B"/>
    <w:rsid w:val="00E03BDD"/>
    <w:rsid w:val="00E05C0F"/>
    <w:rsid w:val="00E11D69"/>
    <w:rsid w:val="00E14B20"/>
    <w:rsid w:val="00E17190"/>
    <w:rsid w:val="00E1787A"/>
    <w:rsid w:val="00E17CD0"/>
    <w:rsid w:val="00E20DF0"/>
    <w:rsid w:val="00E2199C"/>
    <w:rsid w:val="00E2645E"/>
    <w:rsid w:val="00E31086"/>
    <w:rsid w:val="00E342D5"/>
    <w:rsid w:val="00E35092"/>
    <w:rsid w:val="00E420D9"/>
    <w:rsid w:val="00E450B4"/>
    <w:rsid w:val="00E45349"/>
    <w:rsid w:val="00E52A81"/>
    <w:rsid w:val="00E54AAC"/>
    <w:rsid w:val="00E5578B"/>
    <w:rsid w:val="00E560E7"/>
    <w:rsid w:val="00E56A27"/>
    <w:rsid w:val="00E60543"/>
    <w:rsid w:val="00E77028"/>
    <w:rsid w:val="00E820C5"/>
    <w:rsid w:val="00E823B3"/>
    <w:rsid w:val="00E837E0"/>
    <w:rsid w:val="00E863D4"/>
    <w:rsid w:val="00E90962"/>
    <w:rsid w:val="00E9313E"/>
    <w:rsid w:val="00EA09DE"/>
    <w:rsid w:val="00EA4CDB"/>
    <w:rsid w:val="00EA4E15"/>
    <w:rsid w:val="00EA5ADC"/>
    <w:rsid w:val="00EA60E3"/>
    <w:rsid w:val="00EA77CD"/>
    <w:rsid w:val="00EB1041"/>
    <w:rsid w:val="00EB22E7"/>
    <w:rsid w:val="00EB6772"/>
    <w:rsid w:val="00EB77DA"/>
    <w:rsid w:val="00EC089F"/>
    <w:rsid w:val="00EC7131"/>
    <w:rsid w:val="00EC7BEA"/>
    <w:rsid w:val="00ED068B"/>
    <w:rsid w:val="00ED0824"/>
    <w:rsid w:val="00ED0C33"/>
    <w:rsid w:val="00ED1BB4"/>
    <w:rsid w:val="00ED269B"/>
    <w:rsid w:val="00ED2BC7"/>
    <w:rsid w:val="00ED3224"/>
    <w:rsid w:val="00ED548E"/>
    <w:rsid w:val="00EE0D7A"/>
    <w:rsid w:val="00EE11BD"/>
    <w:rsid w:val="00EE26BF"/>
    <w:rsid w:val="00EE3C0B"/>
    <w:rsid w:val="00EE618D"/>
    <w:rsid w:val="00EE6D6F"/>
    <w:rsid w:val="00EF55FD"/>
    <w:rsid w:val="00EF5876"/>
    <w:rsid w:val="00EF7DA9"/>
    <w:rsid w:val="00F01BAD"/>
    <w:rsid w:val="00F02DBB"/>
    <w:rsid w:val="00F033BA"/>
    <w:rsid w:val="00F044EC"/>
    <w:rsid w:val="00F045E9"/>
    <w:rsid w:val="00F05ACD"/>
    <w:rsid w:val="00F06052"/>
    <w:rsid w:val="00F1255D"/>
    <w:rsid w:val="00F12954"/>
    <w:rsid w:val="00F13D3C"/>
    <w:rsid w:val="00F157DB"/>
    <w:rsid w:val="00F2291E"/>
    <w:rsid w:val="00F236CC"/>
    <w:rsid w:val="00F305F8"/>
    <w:rsid w:val="00F310DA"/>
    <w:rsid w:val="00F367F0"/>
    <w:rsid w:val="00F370A8"/>
    <w:rsid w:val="00F42038"/>
    <w:rsid w:val="00F43623"/>
    <w:rsid w:val="00F43869"/>
    <w:rsid w:val="00F44F9F"/>
    <w:rsid w:val="00F45C3B"/>
    <w:rsid w:val="00F47E3E"/>
    <w:rsid w:val="00F50038"/>
    <w:rsid w:val="00F5282A"/>
    <w:rsid w:val="00F537EB"/>
    <w:rsid w:val="00F55ED1"/>
    <w:rsid w:val="00F56FED"/>
    <w:rsid w:val="00F570B8"/>
    <w:rsid w:val="00F616C1"/>
    <w:rsid w:val="00F66999"/>
    <w:rsid w:val="00F729EC"/>
    <w:rsid w:val="00F73949"/>
    <w:rsid w:val="00F743F2"/>
    <w:rsid w:val="00F76DB0"/>
    <w:rsid w:val="00F76EAA"/>
    <w:rsid w:val="00F77D4B"/>
    <w:rsid w:val="00F86812"/>
    <w:rsid w:val="00F876E2"/>
    <w:rsid w:val="00F95233"/>
    <w:rsid w:val="00F95874"/>
    <w:rsid w:val="00F96DC9"/>
    <w:rsid w:val="00FA0C94"/>
    <w:rsid w:val="00FA0FDD"/>
    <w:rsid w:val="00FA1EDB"/>
    <w:rsid w:val="00FA31A9"/>
    <w:rsid w:val="00FB3F23"/>
    <w:rsid w:val="00FB4072"/>
    <w:rsid w:val="00FB5237"/>
    <w:rsid w:val="00FB6803"/>
    <w:rsid w:val="00FC195E"/>
    <w:rsid w:val="00FC23D6"/>
    <w:rsid w:val="00FC2DA3"/>
    <w:rsid w:val="00FD100A"/>
    <w:rsid w:val="00FD15DE"/>
    <w:rsid w:val="00FD3902"/>
    <w:rsid w:val="00FD40E7"/>
    <w:rsid w:val="00FD7E93"/>
    <w:rsid w:val="00FE1AD8"/>
    <w:rsid w:val="00FE3791"/>
    <w:rsid w:val="00FE445B"/>
    <w:rsid w:val="00FF2424"/>
    <w:rsid w:val="00FF3EF7"/>
    <w:rsid w:val="00FF5F8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B4784"/>
  <w15:chartTrackingRefBased/>
  <w15:docId w15:val="{ADC8F5B2-3600-40E2-8852-00661198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42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651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0421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5F0A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025F0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5F0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025F0A"/>
    <w:rPr>
      <w:sz w:val="22"/>
      <w:szCs w:val="22"/>
      <w:lang w:eastAsia="en-US"/>
    </w:rPr>
  </w:style>
  <w:style w:type="character" w:styleId="Hiperveza">
    <w:name w:val="Hyperlink"/>
    <w:uiPriority w:val="99"/>
    <w:semiHidden/>
    <w:unhideWhenUsed/>
    <w:rsid w:val="00675CA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B2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25B23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C2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E560E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371B36"/>
    <w:rPr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255F80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255F80"/>
    <w:rPr>
      <w:sz w:val="22"/>
      <w:szCs w:val="22"/>
      <w:lang w:eastAsia="en-US"/>
    </w:rPr>
  </w:style>
  <w:style w:type="character" w:customStyle="1" w:styleId="apple-converted-space">
    <w:name w:val="apple-converted-space"/>
    <w:rsid w:val="004E1466"/>
  </w:style>
  <w:style w:type="paragraph" w:styleId="Obinitekst">
    <w:name w:val="Plain Text"/>
    <w:basedOn w:val="Normal"/>
    <w:link w:val="ObinitekstChar"/>
    <w:uiPriority w:val="99"/>
    <w:semiHidden/>
    <w:unhideWhenUsed/>
    <w:rsid w:val="004A6EC2"/>
    <w:pPr>
      <w:spacing w:after="0" w:line="240" w:lineRule="auto"/>
    </w:pPr>
    <w:rPr>
      <w:rFonts w:cs="Arial"/>
      <w:color w:val="8DB3E2"/>
      <w:szCs w:val="21"/>
    </w:rPr>
  </w:style>
  <w:style w:type="character" w:customStyle="1" w:styleId="ObinitekstChar">
    <w:name w:val="Obični tekst Char"/>
    <w:link w:val="Obinitekst"/>
    <w:uiPriority w:val="99"/>
    <w:semiHidden/>
    <w:rsid w:val="004A6EC2"/>
    <w:rPr>
      <w:rFonts w:cs="Arial"/>
      <w:color w:val="8DB3E2"/>
      <w:sz w:val="22"/>
      <w:szCs w:val="21"/>
      <w:lang w:eastAsia="en-US"/>
    </w:rPr>
  </w:style>
  <w:style w:type="paragraph" w:customStyle="1" w:styleId="t-9-8">
    <w:name w:val="t-9-8"/>
    <w:basedOn w:val="Normal"/>
    <w:rsid w:val="009229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72553">
    <w:name w:val="box_472553"/>
    <w:basedOn w:val="Normal"/>
    <w:rsid w:val="000A70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651910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Svijetlatablicareetke-isticanje1">
    <w:name w:val="Grid Table 1 Light Accent 1"/>
    <w:basedOn w:val="Obinatablica"/>
    <w:uiPriority w:val="46"/>
    <w:rsid w:val="002D72E7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1">
    <w:name w:val="Grid Table 3 Accent 1"/>
    <w:basedOn w:val="Obinatablica"/>
    <w:uiPriority w:val="48"/>
    <w:rsid w:val="002D72E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icareetke3-isticanje5">
    <w:name w:val="Grid Table 3 Accent 5"/>
    <w:basedOn w:val="Obinatablica"/>
    <w:uiPriority w:val="48"/>
    <w:rsid w:val="003E144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Tablicareetke4-isticanje1">
    <w:name w:val="Grid Table 4 Accent 1"/>
    <w:basedOn w:val="Obinatablica"/>
    <w:uiPriority w:val="49"/>
    <w:rsid w:val="003E1443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icareetke4-isticanje5">
    <w:name w:val="Grid Table 4 Accent 5"/>
    <w:basedOn w:val="Obinatablica"/>
    <w:uiPriority w:val="49"/>
    <w:rsid w:val="003E144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mnatablicareetke5-isticanje1">
    <w:name w:val="Grid Table 5 Dark Accent 1"/>
    <w:basedOn w:val="Obinatablica"/>
    <w:uiPriority w:val="50"/>
    <w:rsid w:val="003E144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mnatablicareetke5-isticanje5">
    <w:name w:val="Grid Table 5 Dark Accent 5"/>
    <w:basedOn w:val="Obinatablica"/>
    <w:uiPriority w:val="50"/>
    <w:rsid w:val="003E144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ivopisnatablicareetke7-isticanje5">
    <w:name w:val="Grid Table 7 Colorful Accent 5"/>
    <w:basedOn w:val="Obinatablica"/>
    <w:uiPriority w:val="52"/>
    <w:rsid w:val="003E1443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3E1443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icareetke2-isticanje1">
    <w:name w:val="Grid Table 2 Accent 1"/>
    <w:basedOn w:val="Obinatablica"/>
    <w:uiPriority w:val="47"/>
    <w:rsid w:val="003E1443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box456775">
    <w:name w:val="box_456775"/>
    <w:basedOn w:val="Normal"/>
    <w:rsid w:val="007E5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2Char">
    <w:name w:val="Naslov 2 Char"/>
    <w:link w:val="Naslov2"/>
    <w:uiPriority w:val="9"/>
    <w:semiHidden/>
    <w:rsid w:val="00140421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Svijetlatablicareetke1-isticanje6">
    <w:name w:val="Grid Table 1 Light Accent 6"/>
    <w:basedOn w:val="Obinatablica"/>
    <w:uiPriority w:val="46"/>
    <w:rsid w:val="000640B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Normal"/>
    <w:uiPriority w:val="99"/>
    <w:semiHidden/>
    <w:unhideWhenUsed/>
    <w:rsid w:val="00BB3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B39F4"/>
    <w:rPr>
      <w:b/>
      <w:bCs/>
    </w:rPr>
  </w:style>
  <w:style w:type="table" w:styleId="Svijetlatablicareetke1-isticanje5">
    <w:name w:val="Grid Table 1 Light Accent 5"/>
    <w:basedOn w:val="Obinatablica"/>
    <w:uiPriority w:val="46"/>
    <w:rsid w:val="00A110D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x470855">
    <w:name w:val="box_470855"/>
    <w:basedOn w:val="Normal"/>
    <w:rsid w:val="00841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5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50AF23-61D8-4201-957D-ED70E272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9</Pages>
  <Words>3309</Words>
  <Characters>18863</Characters>
  <Application>Microsoft Office Word</Application>
  <DocSecurity>0</DocSecurity>
  <Lines>157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IZVJEŠTAJ O PRIHODIMA I RASHODIMA, PRIMICIMA I IZDACIMA ZA RAZDOBLJE OD 01. SIJEČNJA DO 31. PROSINCA 2016. GODINE</vt:lpstr>
      <vt:lpstr/>
    </vt:vector>
  </TitlesOfParts>
  <Company>Podravka</Company>
  <LinksUpToDate>false</LinksUpToDate>
  <CharactersWithSpaces>22128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IZVJEŠTAJ O PRIHODIMA I RASHODIMA, PRIMICIMA I IZDACIMA ZA RAZDOBLJE OD 01. SIJEČNJA DO 31. PROSINCA 2016. GODINE</dc:title>
  <dc:subject/>
  <dc:creator>strucnisuradnik@hitna-kckz.hr</dc:creator>
  <cp:keywords/>
  <dc:description/>
  <cp:lastModifiedBy>Marina Sinjeri</cp:lastModifiedBy>
  <cp:revision>3</cp:revision>
  <cp:lastPrinted>2024-10-09T11:37:00Z</cp:lastPrinted>
  <dcterms:created xsi:type="dcterms:W3CDTF">2025-04-10T08:13:00Z</dcterms:created>
  <dcterms:modified xsi:type="dcterms:W3CDTF">2025-04-10T08:15:00Z</dcterms:modified>
</cp:coreProperties>
</file>